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9622" w14:textId="6B30A0EC" w:rsidR="0077559C" w:rsidRPr="00264105" w:rsidRDefault="009D734F" w:rsidP="000D0EDA">
      <w:pPr>
        <w:rPr>
          <w:rStyle w:val="Pogrubienie"/>
          <w:rFonts w:ascii="Arial" w:hAnsi="Arial" w:cs="Arial"/>
          <w:i/>
          <w:iCs/>
          <w:color w:val="555555"/>
          <w:sz w:val="24"/>
          <w:szCs w:val="24"/>
          <w:shd w:val="clear" w:color="auto" w:fill="F7F7F8"/>
        </w:rPr>
      </w:pPr>
      <w:r w:rsidRPr="00264105">
        <w:rPr>
          <w:rFonts w:ascii="Arial" w:hAnsi="Arial" w:cs="Arial"/>
          <w:b/>
          <w:bCs/>
          <w:i/>
          <w:iCs/>
          <w:color w:val="555555"/>
          <w:sz w:val="24"/>
          <w:szCs w:val="24"/>
          <w:highlight w:val="lightGray"/>
          <w:shd w:val="clear" w:color="auto" w:fill="F7F7F8"/>
        </w:rPr>
        <w:t xml:space="preserve">Centralna Baza Rezerw </w:t>
      </w:r>
      <w:r w:rsidRPr="00264105">
        <w:rPr>
          <w:rStyle w:val="Pogrubienie"/>
          <w:rFonts w:ascii="Arial" w:hAnsi="Arial" w:cs="Arial"/>
          <w:i/>
          <w:iCs/>
          <w:color w:val="555555"/>
          <w:sz w:val="24"/>
          <w:szCs w:val="24"/>
          <w:highlight w:val="lightGray"/>
          <w:shd w:val="clear" w:color="auto" w:fill="F7F7F8"/>
        </w:rPr>
        <w:t>– </w:t>
      </w:r>
      <w:r w:rsidRPr="00264105">
        <w:rPr>
          <w:rFonts w:ascii="Arial" w:hAnsi="Arial" w:cs="Arial"/>
          <w:b/>
          <w:bCs/>
          <w:i/>
          <w:iCs/>
          <w:color w:val="555555"/>
          <w:sz w:val="24"/>
          <w:szCs w:val="24"/>
          <w:highlight w:val="lightGray"/>
          <w:shd w:val="clear" w:color="auto" w:fill="F7F7F8"/>
        </w:rPr>
        <w:t>w imieniu Ministerstwa Zdrowia </w:t>
      </w:r>
      <w:r w:rsidRPr="00264105">
        <w:rPr>
          <w:rStyle w:val="Pogrubienie"/>
          <w:rFonts w:ascii="Arial" w:hAnsi="Arial" w:cs="Arial"/>
          <w:i/>
          <w:iCs/>
          <w:color w:val="555555"/>
          <w:sz w:val="24"/>
          <w:szCs w:val="24"/>
          <w:highlight w:val="lightGray"/>
          <w:shd w:val="clear" w:color="auto" w:fill="F7F7F8"/>
        </w:rPr>
        <w:t>– </w:t>
      </w:r>
      <w:r w:rsidRPr="00264105">
        <w:rPr>
          <w:rFonts w:ascii="Arial" w:hAnsi="Arial" w:cs="Arial"/>
          <w:b/>
          <w:bCs/>
          <w:i/>
          <w:iCs/>
          <w:color w:val="555555"/>
          <w:sz w:val="24"/>
          <w:szCs w:val="24"/>
          <w:highlight w:val="lightGray"/>
          <w:shd w:val="clear" w:color="auto" w:fill="F7F7F8"/>
        </w:rPr>
        <w:t xml:space="preserve">zaprasza do składania ofert na dostawę przenośnych </w:t>
      </w:r>
      <w:r w:rsidRPr="00264105">
        <w:rPr>
          <w:rStyle w:val="Pogrubienie"/>
          <w:rFonts w:ascii="Arial" w:hAnsi="Arial" w:cs="Arial"/>
          <w:i/>
          <w:iCs/>
          <w:color w:val="555555"/>
          <w:sz w:val="24"/>
          <w:szCs w:val="24"/>
          <w:highlight w:val="lightGray"/>
          <w:shd w:val="clear" w:color="auto" w:fill="F7F7F8"/>
        </w:rPr>
        <w:t>KONCENTRATORÓW TLENU – 4SZT</w:t>
      </w:r>
    </w:p>
    <w:p w14:paraId="73B352D4" w14:textId="417D8F25" w:rsidR="009D734F" w:rsidRPr="00264105" w:rsidRDefault="009D734F" w:rsidP="000D0EDA">
      <w:pPr>
        <w:rPr>
          <w:rStyle w:val="Pogrubienie"/>
          <w:rFonts w:ascii="Arial" w:hAnsi="Arial" w:cs="Arial"/>
          <w:color w:val="555555"/>
          <w:sz w:val="20"/>
          <w:szCs w:val="20"/>
          <w:shd w:val="clear" w:color="auto" w:fill="F7F7F8"/>
        </w:rPr>
      </w:pPr>
    </w:p>
    <w:p w14:paraId="53A90402" w14:textId="5FE83B1D" w:rsidR="00B63AD5" w:rsidRPr="00C41B39" w:rsidRDefault="00B63AD5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</w:pPr>
      <w:r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>Procedura na podstawie art. 6</w:t>
      </w:r>
      <w:r w:rsidR="000D0EDA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 xml:space="preserve"> </w:t>
      </w:r>
      <w:r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 xml:space="preserve">a ustawy z dnia 2 marca 2020 roku o szczególnych rozwiązaniach związanych z zapobieganiem, przeciwdziałaniem i zwalczaniem COVID-19, innych chorób zakaźnych oraz wywołanych nimi sytuacji kryzysowych (Dz.U. 2020.1842 z </w:t>
      </w:r>
      <w:proofErr w:type="spellStart"/>
      <w:r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>późn</w:t>
      </w:r>
      <w:proofErr w:type="spellEnd"/>
      <w:r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 xml:space="preserve">. </w:t>
      </w:r>
      <w:proofErr w:type="spellStart"/>
      <w:proofErr w:type="gramStart"/>
      <w:r w:rsidR="00E12C55"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>Z</w:t>
      </w:r>
      <w:r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>m</w:t>
      </w:r>
      <w:proofErr w:type="spellEnd"/>
      <w:r w:rsidR="00264105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 xml:space="preserve"> </w:t>
      </w:r>
      <w:r w:rsidR="00E12C55" w:rsidRPr="00C41B39">
        <w:rPr>
          <w:rStyle w:val="Uwydatnienie"/>
          <w:rFonts w:ascii="Arial" w:hAnsi="Arial" w:cs="Arial"/>
          <w:color w:val="555555"/>
          <w:sz w:val="20"/>
          <w:szCs w:val="20"/>
          <w:shd w:val="clear" w:color="auto" w:fill="F7F7F8"/>
        </w:rPr>
        <w:t>)</w:t>
      </w:r>
      <w:proofErr w:type="gramEnd"/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</w:t>
      </w:r>
    </w:p>
    <w:p w14:paraId="7F817361" w14:textId="0B4E3DE4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Przedmiot Zapytania Ofertowego</w:t>
      </w:r>
    </w:p>
    <w:p w14:paraId="24344B33" w14:textId="1D1C4E81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Przedmiot zamówienia obejmuje: dostawę przenośnych 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koncentratorów tlenu – 4 szt.</w:t>
      </w:r>
    </w:p>
    <w:p w14:paraId="053599DB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Termin i miejsce realizacji zamówienia:</w:t>
      </w:r>
    </w:p>
    <w:p w14:paraId="745C0E1E" w14:textId="5E900F53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Miejsce realizacji zamówienia </w:t>
      </w:r>
      <w:r w:rsidRPr="00C41B39">
        <w:rPr>
          <w:rFonts w:ascii="Arial" w:hAnsi="Arial" w:cs="Arial"/>
          <w:color w:val="555555"/>
          <w:sz w:val="21"/>
          <w:szCs w:val="21"/>
          <w:shd w:val="clear" w:color="auto" w:fill="FFFFFF"/>
        </w:rPr>
        <w:t>Regionalny Ośrodek Psychiatrii Sądowej w Branicach</w:t>
      </w:r>
      <w:r w:rsidRPr="00C41B39">
        <w:rPr>
          <w:rFonts w:ascii="Arial" w:hAnsi="Arial" w:cs="Arial"/>
          <w:color w:val="555555"/>
          <w:sz w:val="21"/>
          <w:szCs w:val="21"/>
        </w:rPr>
        <w:br/>
      </w:r>
      <w:r w:rsidRPr="00C41B39">
        <w:rPr>
          <w:rFonts w:ascii="Arial" w:hAnsi="Arial" w:cs="Arial"/>
          <w:color w:val="555555"/>
          <w:sz w:val="21"/>
          <w:szCs w:val="21"/>
          <w:shd w:val="clear" w:color="auto" w:fill="FFFFFF"/>
        </w:rPr>
        <w:t>48-140 Branice</w:t>
      </w:r>
      <w:r w:rsidRPr="00C41B39">
        <w:rPr>
          <w:rFonts w:ascii="Arial" w:hAnsi="Arial" w:cs="Arial"/>
          <w:color w:val="555555"/>
          <w:sz w:val="21"/>
          <w:szCs w:val="21"/>
        </w:rPr>
        <w:t xml:space="preserve"> </w:t>
      </w:r>
      <w:r w:rsidRPr="00C41B39">
        <w:rPr>
          <w:rFonts w:ascii="Arial" w:hAnsi="Arial" w:cs="Arial"/>
          <w:color w:val="555555"/>
          <w:sz w:val="21"/>
          <w:szCs w:val="21"/>
          <w:shd w:val="clear" w:color="auto" w:fill="FFFFFF"/>
        </w:rPr>
        <w:t>ul. Szpitalna 19</w:t>
      </w:r>
    </w:p>
    <w:p w14:paraId="0A969182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Termin realizacji zamówienia: zgodnie z ofertą </w:t>
      </w:r>
    </w:p>
    <w:p w14:paraId="4D58DE66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Miejsce, sposób i termin składania ofert.</w:t>
      </w:r>
    </w:p>
    <w:p w14:paraId="6558D568" w14:textId="50EDFE42" w:rsidR="009D734F" w:rsidRPr="00C41B39" w:rsidRDefault="009D734F" w:rsidP="000D0EDA">
      <w:pPr>
        <w:spacing w:beforeAutospacing="1" w:after="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Oferty należy przesłać drogą elektroniczną na adres: </w:t>
      </w:r>
      <w:hyperlink r:id="rId5" w:history="1">
        <w:r w:rsidRPr="000D0EDA">
          <w:rPr>
            <w:rFonts w:ascii="Arial" w:eastAsia="Times New Roman" w:hAnsi="Arial" w:cs="Arial"/>
            <w:b/>
            <w:bCs/>
            <w:color w:val="BF8F00" w:themeColor="accent4" w:themeShade="BF"/>
            <w:sz w:val="20"/>
            <w:szCs w:val="20"/>
            <w:bdr w:val="none" w:sz="0" w:space="0" w:color="auto" w:frame="1"/>
            <w:lang w:eastAsia="pl-PL"/>
          </w:rPr>
          <w:t>covid@centralna.gov.pl</w:t>
        </w:r>
      </w:hyperlink>
      <w:r w:rsidRPr="000D0EDA">
        <w:rPr>
          <w:rFonts w:ascii="Arial" w:eastAsia="Times New Roman" w:hAnsi="Arial" w:cs="Arial"/>
          <w:color w:val="BF8F00" w:themeColor="accent4" w:themeShade="BF"/>
          <w:sz w:val="20"/>
          <w:szCs w:val="20"/>
          <w:lang w:eastAsia="pl-PL"/>
        </w:rPr>
        <w:t> 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do dnia </w:t>
      </w:r>
      <w:r w:rsidR="000D0EDA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16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.02.2020 roku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do godz. 14:30.</w:t>
      </w:r>
    </w:p>
    <w:p w14:paraId="1BFFD545" w14:textId="68518275" w:rsidR="009D734F" w:rsidRDefault="009D734F" w:rsidP="000D0EDA">
      <w:pPr>
        <w:spacing w:beforeAutospacing="1" w:after="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Warunkiem rozpatrzenia oferty jest przesłanie w terminie składania ofert i na adres: </w:t>
      </w:r>
      <w:hyperlink r:id="rId6" w:history="1">
        <w:r w:rsidRPr="000D0EDA">
          <w:rPr>
            <w:rFonts w:ascii="Arial" w:eastAsia="Times New Roman" w:hAnsi="Arial" w:cs="Arial"/>
            <w:b/>
            <w:bCs/>
            <w:color w:val="BF8F00" w:themeColor="accent4" w:themeShade="BF"/>
            <w:sz w:val="20"/>
            <w:szCs w:val="20"/>
            <w:bdr w:val="none" w:sz="0" w:space="0" w:color="auto" w:frame="1"/>
            <w:lang w:eastAsia="pl-PL"/>
          </w:rPr>
          <w:t>covid@centralna.gov.pl</w:t>
        </w:r>
      </w:hyperlink>
      <w:r w:rsidRPr="000D0EDA">
        <w:rPr>
          <w:rFonts w:ascii="Arial" w:eastAsia="Times New Roman" w:hAnsi="Arial" w:cs="Arial"/>
          <w:b/>
          <w:bCs/>
          <w:color w:val="BF8F00" w:themeColor="accent4" w:themeShade="BF"/>
          <w:sz w:val="20"/>
          <w:szCs w:val="20"/>
          <w:lang w:eastAsia="pl-PL"/>
        </w:rPr>
        <w:t> 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poniższych, wypełnionych formularzy</w:t>
      </w:r>
      <w:r w:rsidR="00264105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:</w:t>
      </w:r>
    </w:p>
    <w:p w14:paraId="1A06B539" w14:textId="5A702FF4" w:rsidR="00264105" w:rsidRDefault="00264105" w:rsidP="000D0EDA">
      <w:pPr>
        <w:spacing w:beforeAutospacing="1" w:after="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- opis przedmiotu zamówienia,</w:t>
      </w:r>
    </w:p>
    <w:p w14:paraId="1CEC8FC4" w14:textId="0605DAAC" w:rsidR="00264105" w:rsidRPr="00C41B39" w:rsidRDefault="00264105" w:rsidP="000D0EDA">
      <w:pPr>
        <w:spacing w:beforeAutospacing="1" w:after="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- formularz ofertowy. </w:t>
      </w:r>
    </w:p>
    <w:p w14:paraId="256361F0" w14:textId="74422ABB" w:rsidR="009D734F" w:rsidRPr="00C41B39" w:rsidRDefault="009D734F" w:rsidP="000D0EDA">
      <w:pPr>
        <w:spacing w:beforeAutospacing="1" w:after="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pl-PL"/>
        </w:rPr>
        <w:t>Do oferty należy dołączyć potwierdzenie zgodności z opisem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gramStart"/>
      <w:r w:rsidRPr="00C41B39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(</w:t>
      </w:r>
      <w:r w:rsidR="00A12A6B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w</w:t>
      </w:r>
      <w:proofErr w:type="gramEnd"/>
      <w:r w:rsidRPr="00C41B39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przypadku rozbieżności z opisem prosimy o oznaczenie pozycji oraz wskazanie w uwagach w formularzu ofertowym, w których występuje różnica - przy czym nie ma konieczności składania zapytań o dopuszczenie - Zamawiający przewiduje na etapie badania oferty, możliwość dopuszczenia innego </w:t>
      </w:r>
      <w:r w:rsidR="00A12A6B" w:rsidRPr="00C41B39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parametru,</w:t>
      </w:r>
      <w:r w:rsidRPr="00C41B39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jeśli uzna, że nie jest krytyczny)</w:t>
      </w:r>
    </w:p>
    <w:p w14:paraId="70B0F346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Prosimy o załączenie do oferty:</w:t>
      </w:r>
    </w:p>
    <w:p w14:paraId="4F71C262" w14:textId="77777777" w:rsidR="009D734F" w:rsidRPr="00C41B39" w:rsidRDefault="009D734F" w:rsidP="000D0E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Dla wyrobów medycznych powyżej klasy I: 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Certyfikatu CE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tj. certyfikatu wystawionego przez jednostkę notyfikowaną biorącą udział przy ocenie zgodności wyrobu medycznego, zgodnie z aktualną ustawą wyrobach medycznych, obowiązującego na terenie Unii Europejskiej. Prosimy o nieprzesyłanie certyfikatu CE- China Export.</w:t>
      </w:r>
    </w:p>
    <w:p w14:paraId="5A3B107A" w14:textId="4005463C" w:rsidR="009D734F" w:rsidRPr="00C41B39" w:rsidRDefault="009D734F" w:rsidP="000D0E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Deklaracji zgodności wystawionej przez producenta</w:t>
      </w:r>
      <w:r w:rsidR="000D0EDA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</w:t>
      </w: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(jeśli dotyczy)</w:t>
      </w:r>
    </w:p>
    <w:p w14:paraId="26F40139" w14:textId="77777777" w:rsidR="009D734F" w:rsidRPr="00C41B39" w:rsidRDefault="009D734F" w:rsidP="000D0E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Wniosku o przeniesienie do bazy danych gromadzonych przez Prezesa </w:t>
      </w:r>
      <w:hyperlink r:id="rId7" w:history="1">
        <w:r w:rsidRPr="00A12A6B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pl-PL"/>
          </w:rPr>
          <w:t>Urzędu Rejestracji Produktów Leczniczych, Wyrobów medycznych i Produktów Biobójczych</w:t>
        </w:r>
      </w:hyperlink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lub zgłoszenia wyrobu lub powiadomienia o wprowadzeniu wyrobu do obrotu (jeśli dotyczy)</w:t>
      </w:r>
    </w:p>
    <w:p w14:paraId="79DFA692" w14:textId="77777777" w:rsidR="009D734F" w:rsidRPr="00C41B39" w:rsidRDefault="009D734F" w:rsidP="000D0E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Katalogu/ulotki/opisu produktu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potwierdzającego jego parametry techniczne, jakość*</w:t>
      </w:r>
    </w:p>
    <w:p w14:paraId="14061817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 </w:t>
      </w:r>
    </w:p>
    <w:p w14:paraId="48D6F74E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Podstawowe kryteria wyboru to:</w:t>
      </w: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cena, dostępność/termin realizacji, parametry techniczne, w tym zgodność z OPZ oraz serwis gwarancyjny i pogwarancyjny.</w:t>
      </w:r>
    </w:p>
    <w:p w14:paraId="48BE9CF0" w14:textId="07FBDF04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Zamawiający zastrzega sobie możliwość rozszerzenia o dodatkowe kryteria w trakcie badania ofert.</w:t>
      </w:r>
    </w:p>
    <w:p w14:paraId="53977DC6" w14:textId="580F9491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Prosimy określenie daty ważności oferty.</w:t>
      </w:r>
    </w:p>
    <w:p w14:paraId="090D0548" w14:textId="23F9C38C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Wykonawca jest zobowiązany do zawarcia umowy </w:t>
      </w:r>
    </w:p>
    <w:p w14:paraId="0472DF72" w14:textId="77777777" w:rsidR="009D734F" w:rsidRPr="00C41B39" w:rsidRDefault="009D734F" w:rsidP="000D0ED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Zamawiający odpowie jedynie na wybrane oferty.  </w:t>
      </w:r>
    </w:p>
    <w:p w14:paraId="45F2BFAD" w14:textId="1720A5E8" w:rsidR="009D734F" w:rsidRDefault="009D734F" w:rsidP="000D0EDA">
      <w:pPr>
        <w:rPr>
          <w:lang w:eastAsia="pl-PL"/>
        </w:rPr>
      </w:pPr>
      <w:r w:rsidRPr="00C41B39">
        <w:rPr>
          <w:lang w:eastAsia="pl-PL"/>
        </w:rPr>
        <w:t>Zamawiający zastrzega sobie możliwość unieważnienia zapytania ofertowego bez uzasadnienia.</w:t>
      </w:r>
    </w:p>
    <w:p w14:paraId="5A898142" w14:textId="6830A1DB" w:rsidR="00264105" w:rsidRDefault="00264105" w:rsidP="000D0EDA">
      <w:pPr>
        <w:rPr>
          <w:lang w:eastAsia="pl-PL"/>
        </w:rPr>
      </w:pPr>
    </w:p>
    <w:p w14:paraId="1B1449B2" w14:textId="4A9A353F" w:rsidR="00264105" w:rsidRPr="00C41B39" w:rsidRDefault="00264105" w:rsidP="0026410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Nie honorujemy przedpłat ani zaliczek na przedmiot </w:t>
      </w:r>
      <w:proofErr w:type="gramStart"/>
      <w:r w:rsidRPr="00C41B39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zamówienia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!</w:t>
      </w:r>
      <w:proofErr w:type="gramEnd"/>
    </w:p>
    <w:p w14:paraId="2CBE4971" w14:textId="77777777" w:rsidR="00264105" w:rsidRPr="00317332" w:rsidRDefault="00264105" w:rsidP="000D0EDA"/>
    <w:p w14:paraId="01090549" w14:textId="77777777" w:rsidR="009D734F" w:rsidRDefault="009D734F"/>
    <w:sectPr w:rsidR="009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84CD0"/>
    <w:multiLevelType w:val="multilevel"/>
    <w:tmpl w:val="050A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4F"/>
    <w:rsid w:val="000D0EDA"/>
    <w:rsid w:val="001065BB"/>
    <w:rsid w:val="00264105"/>
    <w:rsid w:val="00317332"/>
    <w:rsid w:val="0077559C"/>
    <w:rsid w:val="00817156"/>
    <w:rsid w:val="0085653E"/>
    <w:rsid w:val="00860FAE"/>
    <w:rsid w:val="009D734F"/>
    <w:rsid w:val="00A12A6B"/>
    <w:rsid w:val="00B63AD5"/>
    <w:rsid w:val="00C10DD3"/>
    <w:rsid w:val="00C303E8"/>
    <w:rsid w:val="00C41B39"/>
    <w:rsid w:val="00E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7A6"/>
  <w15:chartTrackingRefBased/>
  <w15:docId w15:val="{C72A2998-60F7-49E2-AA47-2DA05195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734F"/>
    <w:rPr>
      <w:b/>
      <w:bCs/>
    </w:rPr>
  </w:style>
  <w:style w:type="character" w:styleId="Uwydatnienie">
    <w:name w:val="Emphasis"/>
    <w:basedOn w:val="Domylnaczcionkaakapitu"/>
    <w:uiPriority w:val="20"/>
    <w:qFormat/>
    <w:rsid w:val="009D734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urz%C4%8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l@iml.biz.pl" TargetMode="External"/><Relationship Id="rId5" Type="http://schemas.openxmlformats.org/officeDocument/2006/relationships/hyperlink" Target="mailto:iml@iml.bi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Centralna Baza Rezerw</dc:creator>
  <cp:keywords/>
  <dc:description/>
  <cp:lastModifiedBy>Centralna Baza Rezerw</cp:lastModifiedBy>
  <cp:revision>3</cp:revision>
  <cp:lastPrinted>2021-01-28T12:08:00Z</cp:lastPrinted>
  <dcterms:created xsi:type="dcterms:W3CDTF">2021-02-09T13:16:00Z</dcterms:created>
  <dcterms:modified xsi:type="dcterms:W3CDTF">2021-02-09T13:51:00Z</dcterms:modified>
</cp:coreProperties>
</file>