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D82AE8" w14:textId="77777777" w:rsidR="00B6201B" w:rsidRPr="002F0FFF" w:rsidRDefault="00B6201B" w:rsidP="00213099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BC31CC" w14:textId="7E79748A" w:rsidR="00762F13" w:rsidRDefault="00762F13" w:rsidP="00213099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Hlk210718186"/>
      <w:r w:rsidRPr="00762F13">
        <w:rPr>
          <w:rFonts w:asciiTheme="minorHAnsi" w:hAnsiTheme="minorHAnsi" w:cstheme="minorHAnsi"/>
          <w:sz w:val="22"/>
          <w:szCs w:val="22"/>
        </w:rPr>
        <w:t>Centraln</w:t>
      </w:r>
      <w:r w:rsidR="00A4782D">
        <w:rPr>
          <w:rFonts w:asciiTheme="minorHAnsi" w:hAnsiTheme="minorHAnsi" w:cstheme="minorHAnsi"/>
          <w:sz w:val="22"/>
          <w:szCs w:val="22"/>
        </w:rPr>
        <w:t xml:space="preserve">a </w:t>
      </w:r>
      <w:r w:rsidRPr="00762F13">
        <w:rPr>
          <w:rFonts w:asciiTheme="minorHAnsi" w:hAnsiTheme="minorHAnsi" w:cstheme="minorHAnsi"/>
          <w:sz w:val="22"/>
          <w:szCs w:val="22"/>
        </w:rPr>
        <w:t>Baz</w:t>
      </w:r>
      <w:r w:rsidR="00A4782D">
        <w:rPr>
          <w:rFonts w:asciiTheme="minorHAnsi" w:hAnsiTheme="minorHAnsi" w:cstheme="minorHAnsi"/>
          <w:sz w:val="22"/>
          <w:szCs w:val="22"/>
        </w:rPr>
        <w:t>a</w:t>
      </w:r>
      <w:r w:rsidRPr="00762F13">
        <w:rPr>
          <w:rFonts w:asciiTheme="minorHAnsi" w:hAnsiTheme="minorHAnsi" w:cstheme="minorHAnsi"/>
          <w:sz w:val="22"/>
          <w:szCs w:val="22"/>
        </w:rPr>
        <w:t xml:space="preserve"> Rezerw Sanitarno-Przeciwepidemicznych</w:t>
      </w:r>
    </w:p>
    <w:p w14:paraId="12284F4B" w14:textId="77777777" w:rsidR="00A4782D" w:rsidRDefault="00A4782D" w:rsidP="00213099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4782D">
        <w:rPr>
          <w:rFonts w:asciiTheme="minorHAnsi" w:hAnsiTheme="minorHAnsi" w:cstheme="minorHAnsi"/>
          <w:sz w:val="22"/>
          <w:szCs w:val="22"/>
        </w:rPr>
        <w:t>Poręby 26a</w:t>
      </w:r>
    </w:p>
    <w:p w14:paraId="79FEE0DA" w14:textId="5A588D0F" w:rsidR="00A4782D" w:rsidRDefault="00A4782D" w:rsidP="00213099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4782D">
        <w:rPr>
          <w:rFonts w:asciiTheme="minorHAnsi" w:hAnsiTheme="minorHAnsi" w:cstheme="minorHAnsi"/>
          <w:sz w:val="22"/>
          <w:szCs w:val="22"/>
        </w:rPr>
        <w:t xml:space="preserve"> 98-220 Poręby</w:t>
      </w:r>
    </w:p>
    <w:bookmarkEnd w:id="0"/>
    <w:p w14:paraId="42945C42" w14:textId="0DFFADD3" w:rsidR="00514D04" w:rsidRPr="002F0FFF" w:rsidRDefault="00514D04" w:rsidP="00213099">
      <w:pPr>
        <w:widowControl w:val="0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2F0FFF">
        <w:rPr>
          <w:rFonts w:asciiTheme="minorHAnsi" w:hAnsiTheme="minorHAnsi" w:cstheme="minorHAnsi"/>
          <w:i/>
          <w:iCs/>
          <w:sz w:val="22"/>
          <w:szCs w:val="22"/>
        </w:rPr>
        <w:t xml:space="preserve">   Zamawiający</w:t>
      </w:r>
    </w:p>
    <w:p w14:paraId="39B31330" w14:textId="77777777" w:rsidR="00514D04" w:rsidRPr="002F0FFF" w:rsidRDefault="00514D04" w:rsidP="00213099">
      <w:pPr>
        <w:widowControl w:val="0"/>
        <w:spacing w:line="360" w:lineRule="auto"/>
        <w:rPr>
          <w:rFonts w:asciiTheme="minorHAnsi" w:eastAsia="Andale Sans UI" w:hAnsiTheme="minorHAnsi" w:cstheme="minorHAnsi"/>
          <w:kern w:val="2"/>
          <w:sz w:val="22"/>
          <w:szCs w:val="22"/>
          <w:lang w:eastAsia="en-US"/>
        </w:rPr>
      </w:pPr>
    </w:p>
    <w:p w14:paraId="4BE1EDAA" w14:textId="154C3CB2" w:rsidR="00315269" w:rsidRPr="002F0FFF" w:rsidRDefault="00762F13" w:rsidP="00213099">
      <w:pPr>
        <w:widowControl w:val="0"/>
        <w:spacing w:line="360" w:lineRule="auto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>
        <w:rPr>
          <w:rFonts w:asciiTheme="minorHAnsi" w:eastAsia="Andale Sans UI" w:hAnsiTheme="minorHAnsi" w:cstheme="minorHAnsi"/>
          <w:kern w:val="2"/>
          <w:sz w:val="22"/>
          <w:szCs w:val="22"/>
          <w:lang w:eastAsia="en-US"/>
        </w:rPr>
        <w:t xml:space="preserve">Znak sprawy </w:t>
      </w:r>
      <w:r w:rsidR="00AA00B4">
        <w:rPr>
          <w:rFonts w:asciiTheme="minorHAnsi" w:eastAsia="Andale Sans UI" w:hAnsiTheme="minorHAnsi" w:cstheme="minorHAnsi"/>
          <w:kern w:val="2"/>
          <w:sz w:val="22"/>
          <w:szCs w:val="22"/>
          <w:lang w:eastAsia="en-US"/>
        </w:rPr>
        <w:t>ZP.CBR/02/2025</w:t>
      </w:r>
    </w:p>
    <w:p w14:paraId="356781CD" w14:textId="77777777" w:rsidR="00315269" w:rsidRPr="002F0FFF" w:rsidRDefault="00315269" w:rsidP="00213099">
      <w:pPr>
        <w:widowControl w:val="0"/>
        <w:spacing w:line="360" w:lineRule="auto"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</w:p>
    <w:p w14:paraId="5EEB76A7" w14:textId="68F59E3E" w:rsidR="00315269" w:rsidRPr="002F0FFF" w:rsidRDefault="00A4782D" w:rsidP="00213099">
      <w:pPr>
        <w:widowControl w:val="0"/>
        <w:spacing w:line="360" w:lineRule="auto"/>
        <w:jc w:val="center"/>
        <w:rPr>
          <w:rFonts w:asciiTheme="minorHAnsi" w:eastAsia="Andale Sans UI" w:hAnsiTheme="minorHAnsi" w:cstheme="minorHAnsi"/>
          <w:b/>
          <w:kern w:val="1"/>
          <w:sz w:val="22"/>
          <w:szCs w:val="22"/>
          <w:lang w:eastAsia="en-US"/>
        </w:rPr>
      </w:pPr>
      <w:r>
        <w:rPr>
          <w:rFonts w:asciiTheme="minorHAnsi" w:eastAsia="Andale Sans UI" w:hAnsiTheme="minorHAnsi" w:cstheme="minorHAnsi"/>
          <w:b/>
          <w:kern w:val="1"/>
          <w:sz w:val="22"/>
          <w:szCs w:val="22"/>
          <w:lang w:eastAsia="en-US"/>
        </w:rPr>
        <w:t xml:space="preserve">Ogłoszenie </w:t>
      </w:r>
    </w:p>
    <w:p w14:paraId="0A33D510" w14:textId="77777777" w:rsidR="00315269" w:rsidRPr="002F0FFF" w:rsidRDefault="00315269" w:rsidP="00213099">
      <w:pPr>
        <w:widowControl w:val="0"/>
        <w:spacing w:line="360" w:lineRule="auto"/>
        <w:jc w:val="both"/>
        <w:rPr>
          <w:rFonts w:asciiTheme="minorHAnsi" w:eastAsia="Andale Sans UI" w:hAnsiTheme="minorHAnsi" w:cstheme="minorHAnsi"/>
          <w:bCs/>
          <w:kern w:val="1"/>
          <w:sz w:val="22"/>
          <w:szCs w:val="22"/>
          <w:lang w:eastAsia="en-US"/>
        </w:rPr>
      </w:pPr>
    </w:p>
    <w:p w14:paraId="58A5600C" w14:textId="42419CEE" w:rsidR="00A04539" w:rsidRPr="00794A67" w:rsidRDefault="00A23EA4" w:rsidP="00794A67">
      <w:pPr>
        <w:suppressAutoHyphens w:val="0"/>
        <w:spacing w:line="360" w:lineRule="auto"/>
        <w:jc w:val="both"/>
        <w:rPr>
          <w:rFonts w:asciiTheme="minorHAnsi" w:eastAsia="Andale Sans UI" w:hAnsiTheme="minorHAnsi" w:cstheme="minorHAnsi"/>
          <w:color w:val="EE0000"/>
          <w:kern w:val="1"/>
          <w:sz w:val="22"/>
          <w:szCs w:val="22"/>
          <w:lang w:eastAsia="en-US"/>
        </w:rPr>
      </w:pPr>
      <w:r w:rsidRPr="00794A67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w związku z Regulaminem udzielania zamówień publicznych o wartości  do 130 000,00 zł </w:t>
      </w:r>
      <w:r w:rsidR="004573CD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netto </w:t>
      </w:r>
      <w:r w:rsidRPr="00794A67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ustanowionego Zarządzeniem Nr </w:t>
      </w:r>
      <w:r w:rsidR="00A4782D" w:rsidRPr="00794A67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10/2025</w:t>
      </w:r>
      <w:r w:rsidRPr="00794A67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z dnia </w:t>
      </w:r>
      <w:r w:rsidR="00A4782D" w:rsidRPr="00794A67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22</w:t>
      </w:r>
      <w:r w:rsidRPr="00794A67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.0</w:t>
      </w:r>
      <w:r w:rsidR="00A4782D" w:rsidRPr="00794A67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9</w:t>
      </w:r>
      <w:r w:rsidRPr="00794A67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.2025 r., zapraszam do złożenia oferty na usługę</w:t>
      </w:r>
      <w:r w:rsidR="00A04539" w:rsidRPr="00794A67">
        <w:rPr>
          <w:sz w:val="24"/>
          <w:szCs w:val="24"/>
          <w:lang w:eastAsia="pl-PL"/>
        </w:rPr>
        <w:t xml:space="preserve"> </w:t>
      </w:r>
      <w:r w:rsidR="00A04539" w:rsidRPr="00794A67">
        <w:rPr>
          <w:rFonts w:ascii="Calibri" w:hAnsi="Calibri" w:cs="Calibri"/>
          <w:sz w:val="22"/>
          <w:szCs w:val="22"/>
          <w:lang w:eastAsia="pl-PL"/>
        </w:rPr>
        <w:t xml:space="preserve"> dostawy i montażu regałów paletowych w Centralnej Bazie Rezerw Sanitarno–Przeciwepidemicznych w Porębach k. Zduńskiej Woli, w Hurtowni Farmaceutycznej Surowic i Szczepionek.</w:t>
      </w:r>
    </w:p>
    <w:p w14:paraId="74E26752" w14:textId="59E8F254" w:rsidR="007B17F2" w:rsidRPr="00213099" w:rsidRDefault="00315269" w:rsidP="00A04539">
      <w:pPr>
        <w:suppressAutoHyphens w:val="0"/>
        <w:spacing w:line="360" w:lineRule="auto"/>
        <w:jc w:val="both"/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  <w:t>Przedmiot zamówienia</w:t>
      </w:r>
    </w:p>
    <w:p w14:paraId="019BF697" w14:textId="62DCC67D" w:rsidR="007B17F2" w:rsidRPr="007B17F2" w:rsidRDefault="007B17F2" w:rsidP="00213099">
      <w:pPr>
        <w:pStyle w:val="Akapitzlist"/>
        <w:numPr>
          <w:ilvl w:val="0"/>
          <w:numId w:val="3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B17F2">
        <w:rPr>
          <w:rFonts w:asciiTheme="minorHAnsi" w:eastAsia="Calibri" w:hAnsiTheme="minorHAnsi" w:cstheme="minorHAnsi"/>
          <w:sz w:val="22"/>
          <w:szCs w:val="22"/>
          <w:lang w:eastAsia="en-US"/>
        </w:rPr>
        <w:t>Nazwa zamówienia: „</w:t>
      </w:r>
      <w:r w:rsidR="004A215F">
        <w:rPr>
          <w:rFonts w:asciiTheme="minorHAnsi" w:eastAsia="Calibri" w:hAnsiTheme="minorHAnsi" w:cstheme="minorHAnsi"/>
          <w:sz w:val="22"/>
          <w:szCs w:val="22"/>
          <w:lang w:eastAsia="en-US"/>
        </w:rPr>
        <w:t>Zestaw regałów paletowych</w:t>
      </w:r>
      <w:r w:rsidRPr="007B17F2">
        <w:rPr>
          <w:rFonts w:asciiTheme="minorHAnsi" w:eastAsia="Calibri" w:hAnsiTheme="minorHAnsi" w:cstheme="minorHAnsi"/>
          <w:sz w:val="22"/>
          <w:szCs w:val="22"/>
          <w:lang w:eastAsia="en-US"/>
        </w:rPr>
        <w:t>”.</w:t>
      </w:r>
    </w:p>
    <w:p w14:paraId="6993A9D8" w14:textId="5D411329" w:rsidR="00A04539" w:rsidRPr="00A04539" w:rsidRDefault="00A23EA4" w:rsidP="00A04539">
      <w:pPr>
        <w:pStyle w:val="Akapitzlist"/>
        <w:numPr>
          <w:ilvl w:val="0"/>
          <w:numId w:val="34"/>
        </w:numPr>
        <w:spacing w:line="360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3EA4">
        <w:rPr>
          <w:rFonts w:ascii="Calibri" w:eastAsia="Calibri" w:hAnsi="Calibri" w:cs="Calibri"/>
          <w:sz w:val="22"/>
          <w:szCs w:val="22"/>
        </w:rPr>
        <w:t>Przedmiotem zamówienia jest</w:t>
      </w:r>
      <w:r w:rsidR="00A4782D">
        <w:rPr>
          <w:rFonts w:ascii="Calibri" w:eastAsia="Calibri" w:hAnsi="Calibri" w:cs="Calibri"/>
          <w:sz w:val="22"/>
          <w:szCs w:val="22"/>
        </w:rPr>
        <w:t xml:space="preserve"> zakup, dostawa oraz montaż regałów</w:t>
      </w:r>
      <w:r w:rsidR="00A04539">
        <w:rPr>
          <w:rFonts w:ascii="Calibri" w:eastAsia="Calibri" w:hAnsi="Calibri" w:cs="Calibri"/>
          <w:sz w:val="22"/>
          <w:szCs w:val="22"/>
        </w:rPr>
        <w:t xml:space="preserve"> o następujących parametrach technicznych:</w:t>
      </w:r>
    </w:p>
    <w:p w14:paraId="60E7B2CF" w14:textId="77777777" w:rsidR="00A04539" w:rsidRPr="00794A67" w:rsidRDefault="00A04539" w:rsidP="00A04539">
      <w:pPr>
        <w:numPr>
          <w:ilvl w:val="0"/>
          <w:numId w:val="46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94A67">
        <w:rPr>
          <w:rFonts w:asciiTheme="minorHAnsi" w:hAnsiTheme="minorHAnsi" w:cstheme="minorHAnsi"/>
          <w:sz w:val="22"/>
          <w:szCs w:val="22"/>
          <w:lang w:eastAsia="pl-PL"/>
        </w:rPr>
        <w:t xml:space="preserve">Regały typu </w:t>
      </w:r>
      <w:r w:rsidRPr="00794A67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Push-Back</w:t>
      </w:r>
      <w:r w:rsidRPr="00794A67">
        <w:rPr>
          <w:rFonts w:asciiTheme="minorHAnsi" w:hAnsiTheme="minorHAnsi" w:cstheme="minorHAnsi"/>
          <w:sz w:val="22"/>
          <w:szCs w:val="22"/>
          <w:lang w:eastAsia="pl-PL"/>
        </w:rPr>
        <w:t xml:space="preserve"> z rolkami dzielonymi na wejściu/wyjściu, umożliwiającymi obsługę regałów przy użyciu wózków bez uchwytów masztów,</w:t>
      </w:r>
    </w:p>
    <w:p w14:paraId="33C3AC41" w14:textId="77777777" w:rsidR="00A04539" w:rsidRPr="00794A67" w:rsidRDefault="00A04539" w:rsidP="00A04539">
      <w:pPr>
        <w:numPr>
          <w:ilvl w:val="0"/>
          <w:numId w:val="46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94A67">
        <w:rPr>
          <w:rFonts w:asciiTheme="minorHAnsi" w:hAnsiTheme="minorHAnsi" w:cstheme="minorHAnsi"/>
          <w:sz w:val="22"/>
          <w:szCs w:val="22"/>
          <w:lang w:eastAsia="pl-PL"/>
        </w:rPr>
        <w:t>Możliwość zmiennego stosowania na rolkach palet typu EURO oraz palet typu INDU,</w:t>
      </w:r>
    </w:p>
    <w:p w14:paraId="74B41985" w14:textId="77777777" w:rsidR="00A04539" w:rsidRPr="00794A67" w:rsidRDefault="00A04539" w:rsidP="00A04539">
      <w:pPr>
        <w:numPr>
          <w:ilvl w:val="0"/>
          <w:numId w:val="46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94A67">
        <w:rPr>
          <w:rFonts w:asciiTheme="minorHAnsi" w:hAnsiTheme="minorHAnsi" w:cstheme="minorHAnsi"/>
          <w:sz w:val="22"/>
          <w:szCs w:val="22"/>
          <w:lang w:eastAsia="pl-PL"/>
        </w:rPr>
        <w:t xml:space="preserve">Wysokość ramy: </w:t>
      </w:r>
      <w:r w:rsidRPr="00794A6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4120 mm</w:t>
      </w:r>
      <w:r w:rsidRPr="00794A67">
        <w:rPr>
          <w:rFonts w:asciiTheme="minorHAnsi" w:hAnsiTheme="minorHAnsi" w:cstheme="minorHAnsi"/>
          <w:sz w:val="22"/>
          <w:szCs w:val="22"/>
          <w:lang w:eastAsia="pl-PL"/>
        </w:rPr>
        <w:t>,</w:t>
      </w:r>
    </w:p>
    <w:p w14:paraId="3C43F056" w14:textId="77777777" w:rsidR="00A04539" w:rsidRPr="00794A67" w:rsidRDefault="00A04539" w:rsidP="00A04539">
      <w:pPr>
        <w:numPr>
          <w:ilvl w:val="0"/>
          <w:numId w:val="46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94A67">
        <w:rPr>
          <w:rFonts w:asciiTheme="minorHAnsi" w:hAnsiTheme="minorHAnsi" w:cstheme="minorHAnsi"/>
          <w:sz w:val="22"/>
          <w:szCs w:val="22"/>
          <w:lang w:eastAsia="pl-PL"/>
        </w:rPr>
        <w:t xml:space="preserve">Długość belek: </w:t>
      </w:r>
      <w:r w:rsidRPr="00794A6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1300 / 2500 mm</w:t>
      </w:r>
      <w:r w:rsidRPr="00794A67">
        <w:rPr>
          <w:rFonts w:asciiTheme="minorHAnsi" w:hAnsiTheme="minorHAnsi" w:cstheme="minorHAnsi"/>
          <w:sz w:val="22"/>
          <w:szCs w:val="22"/>
          <w:lang w:eastAsia="pl-PL"/>
        </w:rPr>
        <w:t>,</w:t>
      </w:r>
    </w:p>
    <w:p w14:paraId="1567F82C" w14:textId="0E82B9F1" w:rsidR="00A04539" w:rsidRPr="00794A67" w:rsidRDefault="00A04539" w:rsidP="00A04539">
      <w:pPr>
        <w:numPr>
          <w:ilvl w:val="0"/>
          <w:numId w:val="46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94A67">
        <w:rPr>
          <w:rFonts w:asciiTheme="minorHAnsi" w:hAnsiTheme="minorHAnsi" w:cstheme="minorHAnsi"/>
          <w:sz w:val="22"/>
          <w:szCs w:val="22"/>
          <w:lang w:eastAsia="pl-PL"/>
        </w:rPr>
        <w:t xml:space="preserve">Warunki pracy: magazyn–chłodnia o temperaturze od </w:t>
      </w:r>
      <w:r w:rsidRPr="00794A6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+2°C </w:t>
      </w:r>
      <w:r w:rsidR="00794A67" w:rsidRPr="00794A67">
        <w:rPr>
          <w:rFonts w:asciiTheme="minorHAnsi" w:hAnsiTheme="minorHAnsi" w:cstheme="minorHAnsi"/>
          <w:sz w:val="22"/>
          <w:szCs w:val="22"/>
          <w:lang w:eastAsia="pl-PL"/>
        </w:rPr>
        <w:t>÷</w:t>
      </w:r>
      <w:r w:rsidRPr="00794A6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+8°C</w:t>
      </w:r>
      <w:r w:rsidRPr="00794A67">
        <w:rPr>
          <w:rFonts w:asciiTheme="minorHAnsi" w:hAnsiTheme="minorHAnsi" w:cstheme="minorHAnsi"/>
          <w:sz w:val="22"/>
          <w:szCs w:val="22"/>
          <w:lang w:eastAsia="pl-PL"/>
        </w:rPr>
        <w:t>,</w:t>
      </w:r>
    </w:p>
    <w:p w14:paraId="50A87D29" w14:textId="77777777" w:rsidR="00A04539" w:rsidRPr="00794A67" w:rsidRDefault="00A04539" w:rsidP="00A04539">
      <w:pPr>
        <w:numPr>
          <w:ilvl w:val="0"/>
          <w:numId w:val="46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94A67">
        <w:rPr>
          <w:rFonts w:asciiTheme="minorHAnsi" w:hAnsiTheme="minorHAnsi" w:cstheme="minorHAnsi"/>
          <w:sz w:val="22"/>
          <w:szCs w:val="22"/>
          <w:lang w:eastAsia="pl-PL"/>
        </w:rPr>
        <w:t>Jedna ochrona narożna,</w:t>
      </w:r>
    </w:p>
    <w:p w14:paraId="6AD66B2E" w14:textId="77777777" w:rsidR="00A04539" w:rsidRPr="00794A67" w:rsidRDefault="00A04539" w:rsidP="00A04539">
      <w:pPr>
        <w:numPr>
          <w:ilvl w:val="0"/>
          <w:numId w:val="46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94A67">
        <w:rPr>
          <w:rFonts w:asciiTheme="minorHAnsi" w:hAnsiTheme="minorHAnsi" w:cstheme="minorHAnsi"/>
          <w:sz w:val="22"/>
          <w:szCs w:val="22"/>
          <w:lang w:eastAsia="pl-PL"/>
        </w:rPr>
        <w:t>Wysokość palet na najwyższym poziomie należy dostosować do wysokości chłodni oraz agregatów chłodniczych znajdujących się nad regałem.</w:t>
      </w:r>
    </w:p>
    <w:p w14:paraId="11579FA1" w14:textId="77777777" w:rsidR="00A04539" w:rsidRPr="00A23EA4" w:rsidRDefault="00A04539" w:rsidP="00A04539">
      <w:pPr>
        <w:pStyle w:val="Akapitzlist"/>
        <w:spacing w:line="360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84151D9" w14:textId="18F24A02" w:rsidR="00A23EA4" w:rsidRPr="00A23EA4" w:rsidRDefault="00A23EA4" w:rsidP="00A23EA4">
      <w:pPr>
        <w:pStyle w:val="Akapitzlist"/>
        <w:numPr>
          <w:ilvl w:val="0"/>
          <w:numId w:val="3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23E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Istotne postanowienia dotyczące realizacji przedmiotowego zamówienia zostały zawarte w Załączniku nr </w:t>
      </w:r>
      <w:r w:rsidR="00A4782D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A23E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 Zapytania ofertowego – Wzór umowy</w:t>
      </w:r>
    </w:p>
    <w:p w14:paraId="22D3B3C5" w14:textId="209D9B73" w:rsidR="00A23EA4" w:rsidRPr="00A23EA4" w:rsidRDefault="00A23EA4" w:rsidP="00A23EA4">
      <w:pPr>
        <w:pStyle w:val="Akapitzlist"/>
        <w:numPr>
          <w:ilvl w:val="0"/>
          <w:numId w:val="3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D77F8">
        <w:rPr>
          <w:rFonts w:asciiTheme="minorHAnsi" w:eastAsia="Calibri" w:hAnsiTheme="minorHAnsi" w:cstheme="minorHAnsi"/>
          <w:sz w:val="22"/>
          <w:szCs w:val="22"/>
          <w:lang w:eastAsia="en-US"/>
        </w:rPr>
        <w:t>Zadanie pn. „</w:t>
      </w:r>
      <w:r w:rsidR="0093553C">
        <w:rPr>
          <w:rFonts w:asciiTheme="minorHAnsi" w:eastAsia="Calibri" w:hAnsiTheme="minorHAnsi" w:cstheme="minorHAnsi"/>
          <w:sz w:val="22"/>
          <w:szCs w:val="22"/>
          <w:lang w:eastAsia="en-US"/>
        </w:rPr>
        <w:t>Zestaw</w:t>
      </w:r>
      <w:r w:rsidR="00DD77F8" w:rsidRPr="00DD77F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regałów paletowych</w:t>
      </w:r>
      <w:r w:rsidRPr="00DD77F8">
        <w:rPr>
          <w:rFonts w:asciiTheme="minorHAnsi" w:eastAsia="Calibri" w:hAnsiTheme="minorHAnsi" w:cstheme="minorHAnsi"/>
          <w:sz w:val="22"/>
          <w:szCs w:val="22"/>
          <w:lang w:eastAsia="en-US"/>
        </w:rPr>
        <w:t>” jest współfinansowane ze</w:t>
      </w:r>
      <w:r w:rsidRPr="00A23E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środków:</w:t>
      </w:r>
    </w:p>
    <w:p w14:paraId="76FC145F" w14:textId="0C95426A" w:rsidR="00A4782D" w:rsidRDefault="00A23EA4" w:rsidP="00A4782D">
      <w:pPr>
        <w:spacing w:line="360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- </w:t>
      </w:r>
      <w:r w:rsidR="004573CD">
        <w:rPr>
          <w:rFonts w:asciiTheme="minorHAnsi" w:eastAsia="Calibri" w:hAnsiTheme="minorHAnsi" w:cstheme="minorHAnsi"/>
          <w:sz w:val="22"/>
          <w:szCs w:val="22"/>
          <w:lang w:eastAsia="en-US"/>
        </w:rPr>
        <w:t>Ministra Zdrowia</w:t>
      </w:r>
    </w:p>
    <w:p w14:paraId="6A0E867A" w14:textId="7A571417" w:rsidR="00A4782D" w:rsidRPr="00A4782D" w:rsidRDefault="00A4782D" w:rsidP="00A4782D">
      <w:pPr>
        <w:spacing w:line="360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5. </w:t>
      </w:r>
      <w:r w:rsidR="00315269" w:rsidRPr="002F0FF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Oznaczenie przedmiotu zamówienia według Wspólnego Słownika Zamówień Publicznych (CPV):</w:t>
      </w:r>
    </w:p>
    <w:p w14:paraId="224B067B" w14:textId="3E25843E" w:rsidR="00A23EA4" w:rsidRDefault="00A4782D" w:rsidP="00A4782D">
      <w:pPr>
        <w:tabs>
          <w:tab w:val="left" w:pos="284"/>
        </w:tabs>
        <w:suppressAutoHyphens w:val="0"/>
        <w:spacing w:line="360" w:lineRule="auto"/>
        <w:ind w:left="567" w:hanging="283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A4782D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    39141100-3   Regały</w:t>
      </w:r>
    </w:p>
    <w:p w14:paraId="346F4494" w14:textId="77777777" w:rsidR="00A4782D" w:rsidRPr="00A23EA4" w:rsidRDefault="00A4782D" w:rsidP="00A4782D">
      <w:pPr>
        <w:tabs>
          <w:tab w:val="left" w:pos="284"/>
        </w:tabs>
        <w:suppressAutoHyphens w:val="0"/>
        <w:spacing w:line="360" w:lineRule="auto"/>
        <w:ind w:left="567" w:hanging="283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</w:p>
    <w:p w14:paraId="2E40AB5C" w14:textId="034920C6" w:rsidR="00315269" w:rsidRPr="002F0FFF" w:rsidRDefault="00315269" w:rsidP="00213099">
      <w:pPr>
        <w:numPr>
          <w:ilvl w:val="0"/>
          <w:numId w:val="7"/>
        </w:numPr>
        <w:tabs>
          <w:tab w:val="left" w:pos="0"/>
        </w:tabs>
        <w:suppressAutoHyphens w:val="0"/>
        <w:spacing w:line="360" w:lineRule="auto"/>
        <w:ind w:left="426"/>
        <w:contextualSpacing/>
        <w:jc w:val="both"/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  <w:t>Termin realizacji zamówienia</w:t>
      </w:r>
    </w:p>
    <w:p w14:paraId="4D3DD302" w14:textId="6777E6F2" w:rsidR="00315269" w:rsidRDefault="00A4782D" w:rsidP="00A23EA4">
      <w:pPr>
        <w:tabs>
          <w:tab w:val="left" w:pos="0"/>
        </w:tabs>
        <w:spacing w:line="360" w:lineRule="auto"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Przedmiot zamówienia należy wykonać w terminie </w:t>
      </w:r>
      <w:r w:rsidR="00E36A97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do 2 miesięcy  licząc od dnia zawarcia umowy.</w:t>
      </w:r>
      <w:r w:rsidR="00622CDC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 </w:t>
      </w:r>
    </w:p>
    <w:p w14:paraId="77EA5480" w14:textId="77777777" w:rsidR="00A23EA4" w:rsidRPr="002F0FFF" w:rsidRDefault="00A23EA4" w:rsidP="00A23EA4">
      <w:pPr>
        <w:tabs>
          <w:tab w:val="left" w:pos="0"/>
        </w:tabs>
        <w:spacing w:line="360" w:lineRule="auto"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</w:p>
    <w:p w14:paraId="0F3367CF" w14:textId="74980E85" w:rsidR="00D17AB6" w:rsidRPr="00213099" w:rsidRDefault="00315269" w:rsidP="00213099">
      <w:pPr>
        <w:numPr>
          <w:ilvl w:val="0"/>
          <w:numId w:val="7"/>
        </w:numPr>
        <w:tabs>
          <w:tab w:val="left" w:pos="0"/>
        </w:tabs>
        <w:suppressAutoHyphens w:val="0"/>
        <w:spacing w:line="360" w:lineRule="auto"/>
        <w:ind w:left="426"/>
        <w:contextualSpacing/>
        <w:jc w:val="both"/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  <w:t>Kryteria oceny ofert</w:t>
      </w:r>
    </w:p>
    <w:p w14:paraId="1A19F2A9" w14:textId="77777777" w:rsidR="00315269" w:rsidRPr="002F0FFF" w:rsidRDefault="00315269" w:rsidP="00213099">
      <w:pPr>
        <w:numPr>
          <w:ilvl w:val="0"/>
          <w:numId w:val="22"/>
        </w:numPr>
        <w:tabs>
          <w:tab w:val="left" w:pos="0"/>
        </w:tabs>
        <w:suppressAutoHyphens w:val="0"/>
        <w:spacing w:line="360" w:lineRule="auto"/>
        <w:ind w:left="567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Zamawiający oceni i porówna jedynie te oferty, które:</w:t>
      </w:r>
    </w:p>
    <w:p w14:paraId="707F0B8B" w14:textId="77777777" w:rsidR="00315269" w:rsidRPr="002F0FFF" w:rsidRDefault="00315269" w:rsidP="00213099">
      <w:pPr>
        <w:numPr>
          <w:ilvl w:val="0"/>
          <w:numId w:val="23"/>
        </w:numPr>
        <w:tabs>
          <w:tab w:val="left" w:pos="0"/>
        </w:tabs>
        <w:suppressAutoHyphens w:val="0"/>
        <w:spacing w:line="360" w:lineRule="auto"/>
        <w:ind w:left="1134" w:hanging="502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zostaną złożone przez Wykonawców niewykluczonych przez Zamawiającego z niniejszego postępowania;</w:t>
      </w:r>
    </w:p>
    <w:p w14:paraId="54EABEA5" w14:textId="77777777" w:rsidR="00315269" w:rsidRPr="002F0FFF" w:rsidRDefault="00315269" w:rsidP="00213099">
      <w:pPr>
        <w:numPr>
          <w:ilvl w:val="0"/>
          <w:numId w:val="23"/>
        </w:numPr>
        <w:tabs>
          <w:tab w:val="left" w:pos="0"/>
        </w:tabs>
        <w:suppressAutoHyphens w:val="0"/>
        <w:spacing w:line="360" w:lineRule="auto"/>
        <w:ind w:left="1134" w:hanging="502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nie zostaną odrzucone przez Zamawiającego.</w:t>
      </w:r>
    </w:p>
    <w:p w14:paraId="4CA09030" w14:textId="77777777" w:rsidR="00315269" w:rsidRPr="002F0FFF" w:rsidRDefault="00315269" w:rsidP="00213099">
      <w:pPr>
        <w:numPr>
          <w:ilvl w:val="0"/>
          <w:numId w:val="22"/>
        </w:numPr>
        <w:tabs>
          <w:tab w:val="left" w:pos="0"/>
        </w:tabs>
        <w:suppressAutoHyphens w:val="0"/>
        <w:spacing w:line="360" w:lineRule="auto"/>
        <w:ind w:left="567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Kryteria oceny ofert wraz z podaniem znaczenia tych kryteriów i sposobu oceny ofert:</w:t>
      </w:r>
    </w:p>
    <w:p w14:paraId="46C86FE2" w14:textId="77777777" w:rsidR="00315269" w:rsidRPr="002F0FFF" w:rsidRDefault="00315269" w:rsidP="00213099">
      <w:pPr>
        <w:tabs>
          <w:tab w:val="left" w:pos="0"/>
        </w:tabs>
        <w:spacing w:line="360" w:lineRule="auto"/>
        <w:ind w:left="567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  <w:t>cena – 100%.</w:t>
      </w:r>
    </w:p>
    <w:p w14:paraId="127900E7" w14:textId="77777777" w:rsidR="00315269" w:rsidRPr="002F0FFF" w:rsidRDefault="00315269" w:rsidP="00213099">
      <w:pPr>
        <w:numPr>
          <w:ilvl w:val="0"/>
          <w:numId w:val="22"/>
        </w:numPr>
        <w:tabs>
          <w:tab w:val="left" w:pos="0"/>
        </w:tabs>
        <w:suppressAutoHyphens w:val="0"/>
        <w:spacing w:line="360" w:lineRule="auto"/>
        <w:ind w:left="567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="Calibri" w:hAnsiTheme="minorHAnsi" w:cstheme="minorHAnsi"/>
          <w:sz w:val="22"/>
          <w:szCs w:val="22"/>
          <w:lang w:eastAsia="en-US"/>
        </w:rPr>
        <w:t>Spośród ofert złożonych w terminie wyznaczonym przez Zamawiającego i spełniających wymogi określone w Zapytaniu ofertowym, Zamawiający jako najkorzystniejszą wybierze tę ofertę, która będzie zawierała najniższą cenę.</w:t>
      </w:r>
    </w:p>
    <w:p w14:paraId="4724628D" w14:textId="77777777" w:rsidR="00315269" w:rsidRPr="002F0FFF" w:rsidRDefault="00315269" w:rsidP="00213099">
      <w:pPr>
        <w:numPr>
          <w:ilvl w:val="0"/>
          <w:numId w:val="22"/>
        </w:numPr>
        <w:tabs>
          <w:tab w:val="left" w:pos="0"/>
        </w:tabs>
        <w:suppressAutoHyphens w:val="0"/>
        <w:spacing w:line="360" w:lineRule="auto"/>
        <w:ind w:left="567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="Calibri" w:hAnsiTheme="minorHAnsi" w:cstheme="minorHAnsi"/>
          <w:sz w:val="22"/>
          <w:szCs w:val="22"/>
          <w:lang w:eastAsia="en-US"/>
        </w:rPr>
        <w:t>Cena oferty powinna być podana w złotych polskich i jest to cena brutto na podstawie ustawy z dnia 9 maja 2014 r. o informowaniu o cenach towarów i usług.</w:t>
      </w:r>
    </w:p>
    <w:p w14:paraId="59E5A3BF" w14:textId="77777777" w:rsidR="00315269" w:rsidRPr="002F0FFF" w:rsidRDefault="00315269" w:rsidP="00213099">
      <w:pPr>
        <w:numPr>
          <w:ilvl w:val="0"/>
          <w:numId w:val="22"/>
        </w:numPr>
        <w:tabs>
          <w:tab w:val="left" w:pos="0"/>
        </w:tabs>
        <w:suppressAutoHyphens w:val="0"/>
        <w:spacing w:line="360" w:lineRule="auto"/>
        <w:ind w:left="567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="Calibri" w:hAnsiTheme="minorHAnsi" w:cstheme="minorHAnsi"/>
          <w:sz w:val="22"/>
          <w:szCs w:val="22"/>
          <w:lang w:eastAsia="en-US"/>
        </w:rPr>
        <w:t>Cena podana w ofercie powinna uwzględniać wszystkie koszty i składniki związane z wykonaniem przedmiotu zamówienia wymienione w Zapytaniu ofertowym i obejmować należny podatek VAT zgodnie z ustawą z dnia 11 marca 2004 r. o podatku od towarów i usług. Ustalenie prawidłowej stawki podatku VAT, zgodnie z ww. przepisami, należy do Wykonawcy.</w:t>
      </w:r>
    </w:p>
    <w:p w14:paraId="59C7BF23" w14:textId="77777777" w:rsidR="00315269" w:rsidRPr="002F0FFF" w:rsidRDefault="00315269" w:rsidP="00213099">
      <w:pPr>
        <w:numPr>
          <w:ilvl w:val="0"/>
          <w:numId w:val="22"/>
        </w:numPr>
        <w:tabs>
          <w:tab w:val="left" w:pos="0"/>
        </w:tabs>
        <w:suppressAutoHyphens w:val="0"/>
        <w:spacing w:line="360" w:lineRule="auto"/>
        <w:ind w:left="567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="Calibri" w:hAnsiTheme="minorHAnsi" w:cstheme="minorHAnsi"/>
          <w:sz w:val="22"/>
          <w:szCs w:val="22"/>
          <w:lang w:eastAsia="en-US"/>
        </w:rPr>
        <w:t>Cena musi być podana w PLN cyfrowo i słownie z dokładnością do dwóch miejsc po przecinku.</w:t>
      </w:r>
    </w:p>
    <w:p w14:paraId="5EFC7901" w14:textId="77777777" w:rsidR="00315269" w:rsidRPr="002F0FFF" w:rsidRDefault="00315269" w:rsidP="00213099">
      <w:pPr>
        <w:numPr>
          <w:ilvl w:val="0"/>
          <w:numId w:val="22"/>
        </w:numPr>
        <w:tabs>
          <w:tab w:val="left" w:pos="0"/>
        </w:tabs>
        <w:suppressAutoHyphens w:val="0"/>
        <w:spacing w:line="360" w:lineRule="auto"/>
        <w:ind w:left="567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Wykonawcy, składając oferty dodatkowe, nie mogą zaoferować cen wyższych niż zaoferowane w złożonych ofertach.</w:t>
      </w:r>
    </w:p>
    <w:p w14:paraId="16BB0CA8" w14:textId="77777777" w:rsidR="00315269" w:rsidRPr="002F0FFF" w:rsidRDefault="00315269" w:rsidP="00213099">
      <w:pPr>
        <w:numPr>
          <w:ilvl w:val="0"/>
          <w:numId w:val="22"/>
        </w:numPr>
        <w:tabs>
          <w:tab w:val="left" w:pos="0"/>
        </w:tabs>
        <w:suppressAutoHyphens w:val="0"/>
        <w:spacing w:line="360" w:lineRule="auto"/>
        <w:ind w:left="567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Zamawiający dokona wyboru oferty najkorzystniejszej z ofert, które spełniają wszystkie warunki określone w Zapytaniu ofertowym i jego załącznikach.</w:t>
      </w:r>
    </w:p>
    <w:p w14:paraId="1531959C" w14:textId="3F903697" w:rsidR="00C401CB" w:rsidRPr="002F0FFF" w:rsidRDefault="00315269" w:rsidP="00213099">
      <w:pPr>
        <w:numPr>
          <w:ilvl w:val="0"/>
          <w:numId w:val="22"/>
        </w:numPr>
        <w:tabs>
          <w:tab w:val="left" w:pos="0"/>
        </w:tabs>
        <w:suppressAutoHyphens w:val="0"/>
        <w:spacing w:line="360" w:lineRule="auto"/>
        <w:ind w:left="567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 przypadku dołączania kopii dokumentów muszą być one poświadczone za zgodność z oryginałem przez Wykonawcę lub podmiot, którego dokument dotyczy.</w:t>
      </w:r>
    </w:p>
    <w:p w14:paraId="58D3DC57" w14:textId="77777777" w:rsidR="00BD306C" w:rsidRPr="002F0FFF" w:rsidRDefault="00BD306C" w:rsidP="00213099">
      <w:pPr>
        <w:tabs>
          <w:tab w:val="left" w:pos="0"/>
        </w:tabs>
        <w:suppressAutoHyphens w:val="0"/>
        <w:spacing w:line="360" w:lineRule="auto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</w:p>
    <w:p w14:paraId="35D5F1F5" w14:textId="1800EA9A" w:rsidR="00D17AB6" w:rsidRPr="00776B9E" w:rsidRDefault="00315269" w:rsidP="00776B9E">
      <w:pPr>
        <w:numPr>
          <w:ilvl w:val="0"/>
          <w:numId w:val="7"/>
        </w:numPr>
        <w:tabs>
          <w:tab w:val="left" w:pos="0"/>
        </w:tabs>
        <w:suppressAutoHyphens w:val="0"/>
        <w:spacing w:line="360" w:lineRule="auto"/>
        <w:ind w:left="426"/>
        <w:contextualSpacing/>
        <w:jc w:val="both"/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  <w:t>Sposób przygotowania oferty</w:t>
      </w:r>
    </w:p>
    <w:p w14:paraId="6719A298" w14:textId="77777777" w:rsidR="00EE3655" w:rsidRPr="00EE3655" w:rsidRDefault="00EE3655" w:rsidP="00EE3655">
      <w:pPr>
        <w:widowControl w:val="0"/>
        <w:tabs>
          <w:tab w:val="left" w:pos="0"/>
        </w:tabs>
        <w:spacing w:line="360" w:lineRule="auto"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EE3655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1. Ofertę należy sporządzić zgodnie z załączonym wzorem oferty (załącznik nr 1 do niniejszego Zapytania </w:t>
      </w:r>
      <w:r w:rsidRPr="00EE3655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lastRenderedPageBreak/>
        <w:t>ofertowego).</w:t>
      </w:r>
    </w:p>
    <w:p w14:paraId="5D7F98BA" w14:textId="77777777" w:rsidR="00EE3655" w:rsidRPr="00EE3655" w:rsidRDefault="00EE3655" w:rsidP="00EE3655">
      <w:pPr>
        <w:widowControl w:val="0"/>
        <w:tabs>
          <w:tab w:val="left" w:pos="0"/>
        </w:tabs>
        <w:spacing w:line="360" w:lineRule="auto"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EE3655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2. Ofertę należy sporządzić w języku polskim, w formie pisemnej, na maszynie, komputerze, nieścieralnym atramentem lub długopisem. Oferta winna być podpisana przez osobę upoważnioną do reprezentowania Wykonawcy.</w:t>
      </w:r>
    </w:p>
    <w:p w14:paraId="787B7E08" w14:textId="37960772" w:rsidR="00776B9E" w:rsidRDefault="00EE3655" w:rsidP="00EE3655">
      <w:pPr>
        <w:widowControl w:val="0"/>
        <w:tabs>
          <w:tab w:val="left" w:pos="0"/>
        </w:tabs>
        <w:spacing w:line="360" w:lineRule="auto"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EE3655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3. W przypadku składania oferty w siedzibie Zamawiającego lub pocztą na kopercie, natomiast w przypadku składania oferty w postaci/formie elektronicznej w piśmie przewodnim lub treści wiadomości należy wskazać: Oferta - Zapytanie ofertowe na „</w:t>
      </w:r>
      <w:r w:rsidR="00DD77F8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Z</w:t>
      </w:r>
      <w:r w:rsidR="00AA00B4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estaw</w:t>
      </w:r>
      <w:r w:rsidR="00DD77F8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 regałów paletowych</w:t>
      </w:r>
      <w:r w:rsidRPr="00EE3655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”. Nie otwierać przed dniem </w:t>
      </w:r>
      <w:r w:rsidR="008F6FFB" w:rsidRPr="00E7007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1</w:t>
      </w:r>
      <w:r w:rsidR="00E7007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7</w:t>
      </w:r>
      <w:r w:rsidR="008F6FFB" w:rsidRPr="00E7007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.10.</w:t>
      </w:r>
      <w:r w:rsidRPr="00E7007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2025</w:t>
      </w:r>
      <w:r w:rsidRPr="00EE3655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 r. godz. 09:00”</w:t>
      </w:r>
    </w:p>
    <w:p w14:paraId="432A7FF3" w14:textId="77777777" w:rsidR="00EE3655" w:rsidRPr="002F0FFF" w:rsidRDefault="00EE3655" w:rsidP="00EE3655">
      <w:pPr>
        <w:widowControl w:val="0"/>
        <w:tabs>
          <w:tab w:val="left" w:pos="0"/>
        </w:tabs>
        <w:spacing w:line="360" w:lineRule="auto"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</w:p>
    <w:p w14:paraId="0C693CE1" w14:textId="3ABC7256" w:rsidR="00B5741F" w:rsidRPr="00E4469E" w:rsidRDefault="00315269" w:rsidP="00E4469E">
      <w:pPr>
        <w:widowControl w:val="0"/>
        <w:numPr>
          <w:ilvl w:val="0"/>
          <w:numId w:val="7"/>
        </w:numPr>
        <w:tabs>
          <w:tab w:val="left" w:pos="0"/>
        </w:tabs>
        <w:suppressAutoHyphens w:val="0"/>
        <w:spacing w:line="360" w:lineRule="auto"/>
        <w:ind w:left="426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  <w:t>Miejsce i termin złożenia oferty</w:t>
      </w:r>
    </w:p>
    <w:p w14:paraId="56F1D3D0" w14:textId="0350905D" w:rsidR="0083112E" w:rsidRPr="0083112E" w:rsidRDefault="0083112E" w:rsidP="0083112E">
      <w:pPr>
        <w:widowControl w:val="0"/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1. </w:t>
      </w:r>
      <w:r w:rsidRPr="0083112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Ofertę należy złożyć do dnia </w:t>
      </w:r>
      <w:r w:rsidR="008F6FFB" w:rsidRPr="00E7007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1</w:t>
      </w:r>
      <w:r w:rsidR="00E7007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7</w:t>
      </w:r>
      <w:r w:rsidR="008F6FFB" w:rsidRPr="00E7007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.10</w:t>
      </w:r>
      <w:r w:rsidRPr="00E7007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.2025</w:t>
      </w:r>
      <w:r w:rsidRPr="0083112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 r. godz. 09:00 w jeden z następujących sposobów:</w:t>
      </w:r>
    </w:p>
    <w:p w14:paraId="15C0CB5A" w14:textId="77777777" w:rsidR="0083112E" w:rsidRPr="0083112E" w:rsidRDefault="0083112E" w:rsidP="0083112E">
      <w:pPr>
        <w:widowControl w:val="0"/>
        <w:tabs>
          <w:tab w:val="left" w:pos="0"/>
        </w:tabs>
        <w:spacing w:line="360" w:lineRule="auto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83112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a) osobiście – do siedziby Zamawiającego, tj. Centralna Baza Rezerw Sanitarno-Przeciwepidemicznych</w:t>
      </w:r>
    </w:p>
    <w:p w14:paraId="1657A729" w14:textId="5995D9FF" w:rsidR="0083112E" w:rsidRPr="0083112E" w:rsidRDefault="0083112E" w:rsidP="0083112E">
      <w:pPr>
        <w:widowControl w:val="0"/>
        <w:tabs>
          <w:tab w:val="left" w:pos="0"/>
        </w:tabs>
        <w:spacing w:line="360" w:lineRule="auto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83112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Poręby 26a</w:t>
      </w:r>
      <w:r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, </w:t>
      </w:r>
      <w:r w:rsidRPr="0083112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 98-220 Poręby</w:t>
      </w:r>
      <w:r w:rsidR="00AA00B4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 k/Zduńskiej Woli</w:t>
      </w:r>
      <w:r w:rsidRPr="0083112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;</w:t>
      </w:r>
    </w:p>
    <w:p w14:paraId="3BB48625" w14:textId="69A97768" w:rsidR="0083112E" w:rsidRPr="0083112E" w:rsidRDefault="0083112E" w:rsidP="0083112E">
      <w:pPr>
        <w:widowControl w:val="0"/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83112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b) pocztą na adres – Centralna Baza Rezerw Sanitarno-Przeciwepidemicznych</w:t>
      </w:r>
      <w:r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, </w:t>
      </w:r>
      <w:r w:rsidRPr="0083112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Poręby 26a</w:t>
      </w:r>
      <w:r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, </w:t>
      </w:r>
      <w:r w:rsidRPr="0083112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98-220 Poręby</w:t>
      </w:r>
      <w:r w:rsidR="00AA00B4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 k/Zduńskiej Woli </w:t>
      </w:r>
      <w:r w:rsidRPr="0083112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– liczy się data wpływu do siedziby Zamawiającego;</w:t>
      </w:r>
    </w:p>
    <w:p w14:paraId="3CAA9BF5" w14:textId="321CD200" w:rsidR="0083112E" w:rsidRPr="0083112E" w:rsidRDefault="0083112E" w:rsidP="0083112E">
      <w:pPr>
        <w:widowControl w:val="0"/>
        <w:tabs>
          <w:tab w:val="left" w:pos="0"/>
        </w:tabs>
        <w:spacing w:line="360" w:lineRule="auto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c</w:t>
      </w:r>
      <w:r w:rsidRPr="0083112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) poprzez wysłanie oferty podpisanej elektronicznie lub skanu podpisanej oferty z wykorzystaniem </w:t>
      </w:r>
      <w:r w:rsidRPr="008F6FFB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profilu zaufanego, kwalifikowanego podpisu elektronicznego na adres e-mail: </w:t>
      </w:r>
      <w:r w:rsidR="00DD77F8" w:rsidRPr="008F6FFB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sekretariat@centralna.gov.pl</w:t>
      </w:r>
    </w:p>
    <w:p w14:paraId="65E6F71D" w14:textId="782DE8E8" w:rsidR="00B5741F" w:rsidRDefault="0083112E" w:rsidP="0083112E">
      <w:pPr>
        <w:widowControl w:val="0"/>
        <w:tabs>
          <w:tab w:val="left" w:pos="0"/>
        </w:tabs>
        <w:spacing w:line="360" w:lineRule="auto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83112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Oferty, które wpłyną po w/w terminie nie będą rozpatrywane.</w:t>
      </w:r>
    </w:p>
    <w:p w14:paraId="5D0EDC6E" w14:textId="77777777" w:rsidR="0083112E" w:rsidRPr="002F0FFF" w:rsidRDefault="0083112E" w:rsidP="0083112E">
      <w:pPr>
        <w:widowControl w:val="0"/>
        <w:tabs>
          <w:tab w:val="left" w:pos="0"/>
        </w:tabs>
        <w:spacing w:line="360" w:lineRule="auto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</w:p>
    <w:p w14:paraId="74E776A2" w14:textId="328D0862" w:rsidR="00C102D3" w:rsidRPr="00776B9E" w:rsidRDefault="00315269" w:rsidP="00213099">
      <w:pPr>
        <w:widowControl w:val="0"/>
        <w:numPr>
          <w:ilvl w:val="0"/>
          <w:numId w:val="7"/>
        </w:numPr>
        <w:tabs>
          <w:tab w:val="left" w:pos="426"/>
        </w:tabs>
        <w:suppressAutoHyphens w:val="0"/>
        <w:spacing w:line="360" w:lineRule="auto"/>
        <w:ind w:left="426"/>
        <w:contextualSpacing/>
        <w:jc w:val="both"/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  <w:t>Istotne dla stron postanowienia</w:t>
      </w:r>
    </w:p>
    <w:p w14:paraId="3E742CB9" w14:textId="21A07672" w:rsidR="004B0CB7" w:rsidRPr="002F0FFF" w:rsidRDefault="003D6AF6" w:rsidP="00213099">
      <w:pPr>
        <w:widowControl w:val="0"/>
        <w:spacing w:line="360" w:lineRule="auto"/>
        <w:ind w:left="426"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Istotne dla stron postanowienia zostały zawarte w Załączniku nr </w:t>
      </w:r>
      <w:r w:rsidR="0083112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2</w:t>
      </w:r>
      <w:r w:rsidR="00A23EA4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 </w:t>
      </w: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do Zapytania ofertowego – Wz</w:t>
      </w:r>
      <w:r w:rsidR="00A23EA4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ór umowy</w:t>
      </w:r>
      <w:r w:rsidR="00776B9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. </w:t>
      </w:r>
    </w:p>
    <w:p w14:paraId="1942FC83" w14:textId="77777777" w:rsidR="00533440" w:rsidRPr="002F0FFF" w:rsidRDefault="00533440" w:rsidP="00213099">
      <w:pPr>
        <w:pStyle w:val="Akapitzlist"/>
        <w:widowControl w:val="0"/>
        <w:tabs>
          <w:tab w:val="left" w:pos="0"/>
        </w:tabs>
        <w:spacing w:line="360" w:lineRule="auto"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</w:p>
    <w:p w14:paraId="00684F66" w14:textId="1BC45B97" w:rsidR="00D17AB6" w:rsidRPr="00776B9E" w:rsidRDefault="00315269" w:rsidP="00776B9E">
      <w:pPr>
        <w:widowControl w:val="0"/>
        <w:numPr>
          <w:ilvl w:val="0"/>
          <w:numId w:val="7"/>
        </w:numPr>
        <w:tabs>
          <w:tab w:val="left" w:pos="0"/>
        </w:tabs>
        <w:suppressAutoHyphens w:val="0"/>
        <w:spacing w:line="360" w:lineRule="auto"/>
        <w:ind w:left="426"/>
        <w:contextualSpacing/>
        <w:jc w:val="both"/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</w:pPr>
      <w:r w:rsidRPr="002F0FF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Termin związania ofertą</w:t>
      </w:r>
    </w:p>
    <w:p w14:paraId="26016635" w14:textId="7CC8BD12" w:rsidR="00625059" w:rsidRDefault="00315269" w:rsidP="0031321B">
      <w:pPr>
        <w:widowControl w:val="0"/>
        <w:tabs>
          <w:tab w:val="left" w:pos="567"/>
        </w:tabs>
        <w:spacing w:line="360" w:lineRule="auto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Oferent związany będzie złożoną ofertą przez okres 30 dni, licząc wraz z upływem terminu składania ofert.</w:t>
      </w:r>
    </w:p>
    <w:p w14:paraId="77F3338E" w14:textId="77777777" w:rsidR="00617D91" w:rsidRPr="0083112E" w:rsidRDefault="00617D91" w:rsidP="0083112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7CF6FB2" w14:textId="768C0B8E" w:rsidR="00315269" w:rsidRPr="002F0FFF" w:rsidRDefault="00315269" w:rsidP="00213099">
      <w:pPr>
        <w:pStyle w:val="Akapitzlist"/>
        <w:numPr>
          <w:ilvl w:val="0"/>
          <w:numId w:val="7"/>
        </w:numPr>
        <w:suppressAutoHyphens w:val="0"/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F0FFF">
        <w:rPr>
          <w:rFonts w:asciiTheme="minorHAnsi" w:hAnsiTheme="minorHAnsi" w:cstheme="minorHAnsi"/>
          <w:b/>
          <w:sz w:val="22"/>
          <w:szCs w:val="22"/>
          <w:lang w:eastAsia="en-US"/>
        </w:rPr>
        <w:t>Kryteria powodujące wykluczenie Wykonawcy</w:t>
      </w:r>
    </w:p>
    <w:p w14:paraId="3BFCB2C4" w14:textId="77777777" w:rsidR="00315269" w:rsidRPr="002F0FFF" w:rsidRDefault="00315269" w:rsidP="00213099">
      <w:pPr>
        <w:numPr>
          <w:ilvl w:val="0"/>
          <w:numId w:val="20"/>
        </w:numPr>
        <w:suppressAutoHyphens w:val="0"/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F0FFF">
        <w:rPr>
          <w:rFonts w:asciiTheme="minorHAnsi" w:hAnsiTheme="minorHAnsi" w:cstheme="minorHAnsi"/>
          <w:sz w:val="22"/>
          <w:szCs w:val="22"/>
          <w:lang w:eastAsia="pl-PL"/>
        </w:rPr>
        <w:t>Zamawiający wykluczy z postępowania:</w:t>
      </w:r>
    </w:p>
    <w:p w14:paraId="6862DE65" w14:textId="77777777" w:rsidR="00315269" w:rsidRPr="002F0FFF" w:rsidRDefault="00315269" w:rsidP="00213099">
      <w:pPr>
        <w:suppressAutoHyphens w:val="0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F0FFF">
        <w:rPr>
          <w:rFonts w:asciiTheme="minorHAnsi" w:hAnsiTheme="minorHAnsi" w:cstheme="minorHAnsi"/>
          <w:sz w:val="22"/>
          <w:szCs w:val="22"/>
          <w:lang w:eastAsia="pl-PL"/>
        </w:rPr>
        <w:t>1) wykonawcę, który nie złożył wymaganych dokumentów, oświadczeń, zaświadczeń lub nie spełnił innych wymagań określonych w Zapytaniu ofertowym i jego załącznikach, mimo wezwania do ich uzupełnienia;</w:t>
      </w:r>
    </w:p>
    <w:p w14:paraId="33FAB6B0" w14:textId="77777777" w:rsidR="00315269" w:rsidRPr="002F0FFF" w:rsidRDefault="00315269" w:rsidP="00213099">
      <w:pPr>
        <w:suppressAutoHyphens w:val="0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F0FFF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2) wykonawcę, wobec którego orzeczono zakaz ubiegania o zamówienie publiczne;</w:t>
      </w:r>
    </w:p>
    <w:p w14:paraId="343F4A4A" w14:textId="5F0338D7" w:rsidR="00315269" w:rsidRPr="002F0FFF" w:rsidRDefault="00315269" w:rsidP="00213099">
      <w:pPr>
        <w:suppressAutoHyphens w:val="0"/>
        <w:spacing w:line="360" w:lineRule="auto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F0FFF">
        <w:rPr>
          <w:rFonts w:asciiTheme="minorHAnsi" w:hAnsiTheme="minorHAnsi" w:cstheme="minorHAnsi"/>
          <w:sz w:val="22"/>
          <w:szCs w:val="22"/>
          <w:lang w:eastAsia="pl-PL"/>
        </w:rPr>
        <w:t xml:space="preserve">3) </w:t>
      </w:r>
      <w:r w:rsidRPr="002F0FF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wykonawcę, w stosunku do którego </w:t>
      </w: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otwarto likwidację, ogłoszono upadłość, którego aktywami zarządza likwidator lub sąd, zawarł układ z wierzycielami, którego działalność gospodarcza jest zawieszona albo znajduje się on w innej tego rodzaju sytuacji wynikającej z</w:t>
      </w:r>
      <w:r w:rsidR="00EF710F"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podobnej procedury przewidzianej w przepisach miejsca wszczęcia tej procedury.</w:t>
      </w:r>
    </w:p>
    <w:p w14:paraId="7B11D63D" w14:textId="77777777" w:rsidR="00315269" w:rsidRDefault="00315269" w:rsidP="00213099">
      <w:pPr>
        <w:numPr>
          <w:ilvl w:val="0"/>
          <w:numId w:val="20"/>
        </w:numPr>
        <w:suppressAutoHyphens w:val="0"/>
        <w:spacing w:line="360" w:lineRule="auto"/>
        <w:ind w:left="426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Zamawiający wykluczy Wykonawców </w:t>
      </w:r>
      <w:bookmarkStart w:id="1" w:name="_Hlk136244757"/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powiązanych z nim osobowo  i kapitałowo. Przez powiązania osobowe lub kapitałowe rozumie się wzajemne powiązania między zamawiającym, lub osobami upoważnionymi do zaciągania zobowiązań w imieniu zamawiającego lub osobami wykonującymi w jego imieniu czynności związane z przygotowaniem i przeprowadzeniem postępowania wyboru wykonawcy a wykonawcą, polegające na: </w:t>
      </w:r>
    </w:p>
    <w:p w14:paraId="68AB8F3D" w14:textId="4DCB8207" w:rsidR="0031321B" w:rsidRPr="0031321B" w:rsidRDefault="0031321B" w:rsidP="0031321B">
      <w:pPr>
        <w:pStyle w:val="Akapitzlist"/>
        <w:numPr>
          <w:ilvl w:val="0"/>
          <w:numId w:val="45"/>
        </w:numPr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321B">
        <w:rPr>
          <w:rFonts w:asciiTheme="minorHAnsi" w:eastAsiaTheme="minorHAnsi" w:hAnsiTheme="minorHAnsi" w:cstheme="minorHAnsi"/>
          <w:sz w:val="22"/>
          <w:szCs w:val="22"/>
          <w:lang w:eastAsia="en-US"/>
        </w:rPr>
        <w:t>uczestniczeniu jako wspólnik w spółce cywilnej lub osobowej;</w:t>
      </w:r>
    </w:p>
    <w:p w14:paraId="18A30A1A" w14:textId="22B76D4A" w:rsidR="0031321B" w:rsidRDefault="0031321B" w:rsidP="0031321B">
      <w:pPr>
        <w:pStyle w:val="Akapitzlist"/>
        <w:numPr>
          <w:ilvl w:val="0"/>
          <w:numId w:val="45"/>
        </w:numPr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321B">
        <w:rPr>
          <w:rFonts w:asciiTheme="minorHAnsi" w:eastAsiaTheme="minorHAnsi" w:hAnsiTheme="minorHAnsi" w:cstheme="minorHAnsi"/>
          <w:sz w:val="22"/>
          <w:szCs w:val="22"/>
          <w:lang w:eastAsia="en-US"/>
        </w:rPr>
        <w:t>posiadaniu co najmniej 10% udziałów lub akcji spółki kapitałowej;</w:t>
      </w:r>
    </w:p>
    <w:p w14:paraId="41C75359" w14:textId="1846D55E" w:rsidR="0031321B" w:rsidRDefault="0031321B" w:rsidP="0031321B">
      <w:pPr>
        <w:pStyle w:val="Akapitzlist"/>
        <w:numPr>
          <w:ilvl w:val="0"/>
          <w:numId w:val="45"/>
        </w:numPr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32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pełnieniu funkcji członka organu nadzorczego lub zarządzającego, prokurenta lub pełnomocnika;</w:t>
      </w:r>
    </w:p>
    <w:p w14:paraId="16D55740" w14:textId="2F732EE2" w:rsidR="0031321B" w:rsidRDefault="0031321B" w:rsidP="0031321B">
      <w:pPr>
        <w:pStyle w:val="Akapitzlist"/>
        <w:numPr>
          <w:ilvl w:val="0"/>
          <w:numId w:val="45"/>
        </w:numPr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321B">
        <w:rPr>
          <w:rFonts w:asciiTheme="minorHAnsi" w:eastAsiaTheme="minorHAnsi" w:hAnsiTheme="minorHAnsi" w:cstheme="minorHAnsi"/>
          <w:sz w:val="22"/>
          <w:szCs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3A247A6B" w14:textId="4B215830" w:rsidR="0031321B" w:rsidRPr="0031321B" w:rsidRDefault="0031321B" w:rsidP="0031321B">
      <w:pPr>
        <w:pStyle w:val="Akapitzlist"/>
        <w:numPr>
          <w:ilvl w:val="0"/>
          <w:numId w:val="45"/>
        </w:numPr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321B">
        <w:rPr>
          <w:rFonts w:asciiTheme="minorHAnsi" w:eastAsiaTheme="minorHAnsi" w:hAnsiTheme="minorHAnsi" w:cstheme="minorHAnsi"/>
          <w:sz w:val="22"/>
          <w:szCs w:val="22"/>
          <w:lang w:eastAsia="en-US"/>
        </w:rPr>
        <w:t>pozostawaniu z wykonawcą w takim stosunku prawnym lub faktycznym, że może to budzić uzasadnione wątpliwości co do bezstronności tych osób</w:t>
      </w:r>
    </w:p>
    <w:bookmarkEnd w:id="1"/>
    <w:p w14:paraId="06D8471E" w14:textId="57E96CC0" w:rsidR="00315269" w:rsidRPr="002F0FFF" w:rsidRDefault="00315269" w:rsidP="00213099">
      <w:pPr>
        <w:pStyle w:val="Akapitzlist"/>
        <w:numPr>
          <w:ilvl w:val="0"/>
          <w:numId w:val="20"/>
        </w:numPr>
        <w:suppressAutoHyphens w:val="0"/>
        <w:spacing w:line="360" w:lineRule="auto"/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F0FFF">
        <w:rPr>
          <w:rFonts w:asciiTheme="minorHAnsi" w:eastAsia="Calibri" w:hAnsiTheme="minorHAnsi" w:cstheme="minorHAnsi"/>
          <w:sz w:val="22"/>
          <w:szCs w:val="22"/>
          <w:lang w:eastAsia="en-US"/>
        </w:rPr>
        <w:t>Zamawiający wykluczy z postępowania:</w:t>
      </w:r>
    </w:p>
    <w:p w14:paraId="322D0039" w14:textId="77777777" w:rsidR="00315269" w:rsidRPr="002F0FFF" w:rsidRDefault="00315269" w:rsidP="00213099">
      <w:pPr>
        <w:suppressAutoHyphens w:val="0"/>
        <w:spacing w:line="360" w:lineRule="auto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Na podstawie art. 7 ust. 1 ustawy z dnia 13 kwietnia 2022 r. o szczególnych rozwiązaniach w zakresie przeciwdziałania wspieraniu agresji na Ukrainę oraz służących ochronie bezpieczeństwa narodowego, zwana dalej „ustawą”:</w:t>
      </w:r>
    </w:p>
    <w:p w14:paraId="036E58A3" w14:textId="77777777" w:rsidR="00315269" w:rsidRPr="002F0FFF" w:rsidRDefault="00315269" w:rsidP="00213099">
      <w:pPr>
        <w:numPr>
          <w:ilvl w:val="2"/>
          <w:numId w:val="18"/>
        </w:numPr>
        <w:suppressAutoHyphens w:val="0"/>
        <w:spacing w:line="360" w:lineRule="auto"/>
        <w:ind w:left="851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wykonawcę oraz uczestnika konkursu wymienionego w wykazach określonych w rozporządzeniu 765/2006 i rozporządzeniu 269/2014 albo wpisanego na listę na podstawie decyzji w sprawie wpisu na listę rozstrzygającej o zastosowaniu środka, o którym mowa w art. 1 pkt 3 ustawy z dnia 13 kwietnia 2022 r. o szczególnych rozwiązaniach w zakresie przeciwdziałania wspieraniu agresji na Ukrainę oraz służących ochronie bezpieczeństwa narodowego;</w:t>
      </w:r>
    </w:p>
    <w:p w14:paraId="3B4B1518" w14:textId="095E85F1" w:rsidR="00315269" w:rsidRPr="002F0FFF" w:rsidRDefault="00315269" w:rsidP="00213099">
      <w:pPr>
        <w:numPr>
          <w:ilvl w:val="2"/>
          <w:numId w:val="18"/>
        </w:numPr>
        <w:suppressAutoHyphens w:val="0"/>
        <w:spacing w:line="360" w:lineRule="auto"/>
        <w:ind w:left="851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wykonawcę oraz uczestnika konkursu, którego beneficjentem rzeczywistym w rozumieniu ustawy z dnia 1 marca 2018 r. o przeciwdziałaniu praniu pieniędzy oraz finansowaniu terroryzmu (Dz. U. z 2022 r. poz. 593 i 655) jest osoba wymieniona w wykazach określonych w rozporządzeniu 765/2006 i rozporządzeniu 269/2014 albo wpisana na listę lub będąca takim </w:t>
      </w: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beneficjentem rzeczywistym od dnia 24 lutego 2022 r., o ile została wpisana na listę na podstawie decyzji w sprawie wpisu na listę rozstrzygającej o</w:t>
      </w:r>
      <w:r w:rsidR="00D17AB6"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zastosowaniu środka, o którym mowa w art. 1 pkt 3 ustawy z dnia 13 kwietnia 2022 r. o</w:t>
      </w:r>
      <w:r w:rsidR="00D17AB6"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szczególnych rozwiązaniach w zakresie przeciwdziałania wspieraniu agresji na Ukrainę oraz służących ochronie bezpieczeństwa narodowego;</w:t>
      </w:r>
    </w:p>
    <w:p w14:paraId="4A75162E" w14:textId="77777777" w:rsidR="00315269" w:rsidRPr="002F0FFF" w:rsidRDefault="00315269" w:rsidP="00213099">
      <w:pPr>
        <w:numPr>
          <w:ilvl w:val="2"/>
          <w:numId w:val="18"/>
        </w:numPr>
        <w:suppressAutoHyphens w:val="0"/>
        <w:spacing w:line="360" w:lineRule="auto"/>
        <w:ind w:left="851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 środka, o którym mowa w art. 1 pkt 3 ustawy z dnia 13 kwietnia 2022 r. o szczególnych rozwiązaniach w zakresie przeciwdziałania wspieraniu agresji na Ukrainę oraz służących ochronie bezpieczeństwa narodowego.</w:t>
      </w:r>
    </w:p>
    <w:p w14:paraId="08E0C219" w14:textId="77777777" w:rsidR="00315269" w:rsidRDefault="00315269" w:rsidP="00213099">
      <w:pPr>
        <w:suppressAutoHyphens w:val="0"/>
        <w:spacing w:line="360" w:lineRule="auto"/>
        <w:ind w:left="851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Powyższe wykluczenie następować będzie na okres trwania ww. okoliczności.</w:t>
      </w:r>
    </w:p>
    <w:p w14:paraId="4B6FA817" w14:textId="6633868B" w:rsidR="00CA01AD" w:rsidRPr="00CA01AD" w:rsidRDefault="00CA01AD" w:rsidP="00CA01AD">
      <w:pPr>
        <w:pStyle w:val="Akapitzlist"/>
        <w:numPr>
          <w:ilvl w:val="2"/>
          <w:numId w:val="18"/>
        </w:numPr>
        <w:suppressAutoHyphens w:val="0"/>
        <w:spacing w:line="360" w:lineRule="auto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A01AD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wykonawcę, który nie złożył wymaganych dokumentów, oświadczeń, zaświadczeń lub nie spełnił innych wymagań określonych w OWZ, mimo wezwania do ich uzupełnienia</w:t>
      </w:r>
    </w:p>
    <w:p w14:paraId="3182F553" w14:textId="77777777" w:rsidR="00315269" w:rsidRPr="002F0FFF" w:rsidRDefault="00315269" w:rsidP="00213099">
      <w:pPr>
        <w:widowControl w:val="0"/>
        <w:spacing w:line="360" w:lineRule="auto"/>
        <w:jc w:val="both"/>
        <w:textAlignment w:val="baseline"/>
        <w:rPr>
          <w:rFonts w:asciiTheme="minorHAnsi" w:eastAsia="Andale Sans UI" w:hAnsiTheme="minorHAnsi" w:cstheme="minorHAnsi"/>
          <w:color w:val="000000"/>
          <w:kern w:val="1"/>
          <w:sz w:val="22"/>
          <w:szCs w:val="22"/>
          <w:lang w:eastAsia="zh-CN" w:bidi="en-US"/>
        </w:rPr>
      </w:pPr>
    </w:p>
    <w:p w14:paraId="61430233" w14:textId="40674844" w:rsidR="00D17AB6" w:rsidRPr="002F0FFF" w:rsidRDefault="00315269" w:rsidP="00213099">
      <w:pPr>
        <w:widowControl w:val="0"/>
        <w:numPr>
          <w:ilvl w:val="0"/>
          <w:numId w:val="7"/>
        </w:numPr>
        <w:suppressAutoHyphens w:val="0"/>
        <w:spacing w:line="360" w:lineRule="auto"/>
        <w:ind w:left="426"/>
        <w:contextualSpacing/>
        <w:jc w:val="both"/>
        <w:textAlignment w:val="baseline"/>
        <w:rPr>
          <w:rFonts w:asciiTheme="minorHAnsi" w:eastAsia="Andale Sans UI" w:hAnsiTheme="minorHAnsi" w:cstheme="minorHAnsi"/>
          <w:b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b/>
          <w:kern w:val="1"/>
          <w:sz w:val="22"/>
          <w:szCs w:val="22"/>
          <w:lang w:eastAsia="en-US" w:bidi="en-US"/>
        </w:rPr>
        <w:t>Kryteria powodujące odrzucenie oferty</w:t>
      </w:r>
    </w:p>
    <w:p w14:paraId="0E25415D" w14:textId="77777777" w:rsidR="00315269" w:rsidRPr="002F0FFF" w:rsidRDefault="00315269" w:rsidP="00213099">
      <w:pPr>
        <w:widowControl w:val="0"/>
        <w:spacing w:line="360" w:lineRule="auto"/>
        <w:ind w:left="426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>Oferta zostanie odrzucona,  jeżeli:</w:t>
      </w:r>
    </w:p>
    <w:p w14:paraId="46493A1E" w14:textId="77777777" w:rsidR="00315269" w:rsidRPr="002F0FFF" w:rsidRDefault="00315269" w:rsidP="00213099">
      <w:pPr>
        <w:widowControl w:val="0"/>
        <w:numPr>
          <w:ilvl w:val="0"/>
          <w:numId w:val="4"/>
        </w:numPr>
        <w:suppressAutoHyphens w:val="0"/>
        <w:spacing w:line="360" w:lineRule="auto"/>
        <w:ind w:left="851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>jej treść nie odpowiada treści Zapytania ofertowego i jego załączników,</w:t>
      </w:r>
    </w:p>
    <w:p w14:paraId="0247669F" w14:textId="77777777" w:rsidR="00315269" w:rsidRPr="002F0FFF" w:rsidRDefault="00315269" w:rsidP="00213099">
      <w:pPr>
        <w:widowControl w:val="0"/>
        <w:numPr>
          <w:ilvl w:val="0"/>
          <w:numId w:val="4"/>
        </w:numPr>
        <w:suppressAutoHyphens w:val="0"/>
        <w:spacing w:line="360" w:lineRule="auto"/>
        <w:ind w:left="851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>jest nieważna na podstawie odrębnych przepisów,</w:t>
      </w:r>
    </w:p>
    <w:p w14:paraId="08388D73" w14:textId="77777777" w:rsidR="00315269" w:rsidRPr="002F0FFF" w:rsidRDefault="00315269" w:rsidP="00213099">
      <w:pPr>
        <w:widowControl w:val="0"/>
        <w:numPr>
          <w:ilvl w:val="0"/>
          <w:numId w:val="4"/>
        </w:numPr>
        <w:suppressAutoHyphens w:val="0"/>
        <w:spacing w:line="360" w:lineRule="auto"/>
        <w:ind w:left="851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>została złożona po terminie,</w:t>
      </w:r>
    </w:p>
    <w:p w14:paraId="7C972448" w14:textId="1663EA76" w:rsidR="00315269" w:rsidRDefault="00315269" w:rsidP="00213099">
      <w:pPr>
        <w:widowControl w:val="0"/>
        <w:numPr>
          <w:ilvl w:val="0"/>
          <w:numId w:val="4"/>
        </w:numPr>
        <w:suppressAutoHyphens w:val="0"/>
        <w:spacing w:line="360" w:lineRule="auto"/>
        <w:ind w:left="851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>została złożona przez Wykonawcę podlegającego wykluczeniu</w:t>
      </w:r>
      <w:r w:rsidR="009C136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>,</w:t>
      </w:r>
    </w:p>
    <w:p w14:paraId="66125392" w14:textId="4CC01924" w:rsidR="009C136F" w:rsidRPr="002F0FFF" w:rsidRDefault="009C136F" w:rsidP="00213099">
      <w:pPr>
        <w:widowControl w:val="0"/>
        <w:numPr>
          <w:ilvl w:val="0"/>
          <w:numId w:val="4"/>
        </w:numPr>
        <w:suppressAutoHyphens w:val="0"/>
        <w:spacing w:line="360" w:lineRule="auto"/>
        <w:ind w:left="851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9C136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>zawiera rażąco niską cenę lub koszt w stosunku do przedmiotu zamówienia</w:t>
      </w:r>
    </w:p>
    <w:p w14:paraId="4D57D522" w14:textId="77777777" w:rsidR="00315269" w:rsidRPr="002F0FFF" w:rsidRDefault="00315269" w:rsidP="00213099">
      <w:pPr>
        <w:widowControl w:val="0"/>
        <w:spacing w:line="360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</w:p>
    <w:p w14:paraId="7AC05408" w14:textId="6052AB53" w:rsidR="00D17AB6" w:rsidRPr="009C136F" w:rsidRDefault="00315269" w:rsidP="009C136F">
      <w:pPr>
        <w:widowControl w:val="0"/>
        <w:numPr>
          <w:ilvl w:val="0"/>
          <w:numId w:val="7"/>
        </w:numPr>
        <w:suppressAutoHyphens w:val="0"/>
        <w:spacing w:line="360" w:lineRule="auto"/>
        <w:ind w:left="426"/>
        <w:contextualSpacing/>
        <w:jc w:val="both"/>
        <w:textAlignment w:val="baseline"/>
        <w:rPr>
          <w:rFonts w:asciiTheme="minorHAnsi" w:eastAsia="Andale Sans UI" w:hAnsiTheme="minorHAnsi" w:cstheme="minorHAnsi"/>
          <w:b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b/>
          <w:kern w:val="1"/>
          <w:sz w:val="22"/>
          <w:szCs w:val="22"/>
          <w:lang w:eastAsia="en-US" w:bidi="en-US"/>
        </w:rPr>
        <w:t>Zastrzeżenia Zamawiająceg</w:t>
      </w:r>
      <w:r w:rsidR="00D17AB6" w:rsidRPr="002F0FFF">
        <w:rPr>
          <w:rFonts w:asciiTheme="minorHAnsi" w:eastAsia="Andale Sans UI" w:hAnsiTheme="minorHAnsi" w:cstheme="minorHAnsi"/>
          <w:b/>
          <w:kern w:val="1"/>
          <w:sz w:val="22"/>
          <w:szCs w:val="22"/>
          <w:lang w:eastAsia="en-US" w:bidi="en-US"/>
        </w:rPr>
        <w:t>o</w:t>
      </w:r>
    </w:p>
    <w:p w14:paraId="18070D1D" w14:textId="77777777" w:rsidR="00315269" w:rsidRPr="002F0FFF" w:rsidRDefault="00315269" w:rsidP="00213099">
      <w:pPr>
        <w:widowControl w:val="0"/>
        <w:numPr>
          <w:ilvl w:val="0"/>
          <w:numId w:val="5"/>
        </w:numPr>
        <w:suppressAutoHyphens w:val="0"/>
        <w:spacing w:line="360" w:lineRule="auto"/>
        <w:ind w:left="426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 xml:space="preserve">Zamawiający zastrzega możliwość uzupełniania przez Wykonawców brakujących dokumentów lub składanie wyjaśnień do dokumentów we wskazanym terminie określonym przez Zamawiającego w piśmie o uzupełnienie. </w:t>
      </w:r>
    </w:p>
    <w:p w14:paraId="618ECC81" w14:textId="77777777" w:rsidR="00315269" w:rsidRPr="002F0FFF" w:rsidRDefault="00315269" w:rsidP="00213099">
      <w:pPr>
        <w:widowControl w:val="0"/>
        <w:numPr>
          <w:ilvl w:val="0"/>
          <w:numId w:val="5"/>
        </w:numPr>
        <w:suppressAutoHyphens w:val="0"/>
        <w:spacing w:line="360" w:lineRule="auto"/>
        <w:ind w:left="426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>Zamawiający zastrzega możliwość poprawiania w ofercie:</w:t>
      </w:r>
    </w:p>
    <w:p w14:paraId="3E4848D4" w14:textId="77777777" w:rsidR="00315269" w:rsidRPr="002F0FFF" w:rsidRDefault="00315269" w:rsidP="00213099">
      <w:pPr>
        <w:widowControl w:val="0"/>
        <w:numPr>
          <w:ilvl w:val="0"/>
          <w:numId w:val="6"/>
        </w:numPr>
        <w:suppressAutoHyphens w:val="0"/>
        <w:spacing w:line="360" w:lineRule="auto"/>
        <w:ind w:left="851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>oczywistych omyłek pisarskich i rachunkowych,</w:t>
      </w:r>
    </w:p>
    <w:p w14:paraId="761ED04B" w14:textId="77777777" w:rsidR="00315269" w:rsidRPr="002F0FFF" w:rsidRDefault="00315269" w:rsidP="00213099">
      <w:pPr>
        <w:widowControl w:val="0"/>
        <w:numPr>
          <w:ilvl w:val="0"/>
          <w:numId w:val="6"/>
        </w:numPr>
        <w:suppressAutoHyphens w:val="0"/>
        <w:spacing w:line="360" w:lineRule="auto"/>
        <w:ind w:left="851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 xml:space="preserve">innych omyłek polegających na niezgodności oferty z treścią Zapytania ofertowego i jego </w:t>
      </w: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lastRenderedPageBreak/>
        <w:t>załączników, niepowodujących istotnych zmian w treści oferty,</w:t>
      </w:r>
    </w:p>
    <w:p w14:paraId="1729C0F0" w14:textId="77777777" w:rsidR="00315269" w:rsidRPr="002F0FFF" w:rsidRDefault="00315269" w:rsidP="00213099">
      <w:pPr>
        <w:widowControl w:val="0"/>
        <w:suppressAutoHyphens w:val="0"/>
        <w:spacing w:line="360" w:lineRule="auto"/>
        <w:ind w:left="851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>- niezwłocznie zawiadamiając o tym Wykonawcę, którego oferta została poprawiona.</w:t>
      </w:r>
    </w:p>
    <w:p w14:paraId="48EBF9F8" w14:textId="1B7086F9" w:rsidR="009C136F" w:rsidRPr="00A44974" w:rsidRDefault="00315269" w:rsidP="009C136F">
      <w:pPr>
        <w:widowControl w:val="0"/>
        <w:numPr>
          <w:ilvl w:val="0"/>
          <w:numId w:val="5"/>
        </w:numPr>
        <w:suppressAutoHyphens w:val="0"/>
        <w:spacing w:line="360" w:lineRule="auto"/>
        <w:ind w:left="426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zh-CN" w:bidi="en-US"/>
        </w:rPr>
        <w:t xml:space="preserve">Zamawiający zastrzega możliwość, </w:t>
      </w:r>
      <w:r w:rsidR="00A44974">
        <w:rPr>
          <w:rFonts w:asciiTheme="minorHAnsi" w:hAnsiTheme="minorHAnsi" w:cstheme="minorHAnsi"/>
          <w:sz w:val="22"/>
          <w:szCs w:val="22"/>
          <w:lang w:eastAsia="pl-PL"/>
        </w:rPr>
        <w:t>j</w:t>
      </w:r>
      <w:r w:rsidR="009C136F" w:rsidRPr="00A44974">
        <w:rPr>
          <w:rFonts w:asciiTheme="minorHAnsi" w:hAnsiTheme="minorHAnsi" w:cstheme="minorHAnsi"/>
          <w:sz w:val="22"/>
          <w:szCs w:val="22"/>
          <w:lang w:eastAsia="pl-PL"/>
        </w:rPr>
        <w:t>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W przypadku, gdy złożone wyjaśnienia wraz z dowodami nie uzasadniają podanej ceny lub kosztu w tej ofercie</w:t>
      </w:r>
    </w:p>
    <w:p w14:paraId="7A32AF6C" w14:textId="77777777" w:rsidR="00315269" w:rsidRPr="002F0FFF" w:rsidRDefault="00315269" w:rsidP="00213099">
      <w:pPr>
        <w:widowControl w:val="0"/>
        <w:numPr>
          <w:ilvl w:val="0"/>
          <w:numId w:val="5"/>
        </w:numPr>
        <w:suppressAutoHyphens w:val="0"/>
        <w:spacing w:line="360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>Zamawiający zastrzega możliwość unieważnienia postępowania o udzielenie zamówienia w przypadku braku wystarczających środków finansowych zarezerwowanych na jego realizację.</w:t>
      </w:r>
    </w:p>
    <w:p w14:paraId="0580C4FD" w14:textId="77777777" w:rsidR="00315269" w:rsidRPr="002F0FFF" w:rsidRDefault="00315269" w:rsidP="00213099">
      <w:pPr>
        <w:widowControl w:val="0"/>
        <w:numPr>
          <w:ilvl w:val="0"/>
          <w:numId w:val="5"/>
        </w:numPr>
        <w:suppressAutoHyphens w:val="0"/>
        <w:spacing w:line="360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>Zamawiający zastrzega możliwość unieważniania postępowania w przypadku, gdy</w:t>
      </w: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zh-CN" w:bidi="en-US"/>
        </w:rPr>
        <w:t xml:space="preserve"> nie złożono żadnej oferty niepodlegającej odrzuceniu od wykonawcy niepodlegającego wykluczeniu.</w:t>
      </w:r>
    </w:p>
    <w:p w14:paraId="3811D00A" w14:textId="77777777" w:rsidR="00315269" w:rsidRPr="002F0FFF" w:rsidRDefault="00315269" w:rsidP="00213099">
      <w:pPr>
        <w:widowControl w:val="0"/>
        <w:numPr>
          <w:ilvl w:val="0"/>
          <w:numId w:val="5"/>
        </w:numPr>
        <w:suppressAutoHyphens w:val="0"/>
        <w:spacing w:line="360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  <w:t>Zamawiający zastrzega możliwość unieważnienia postępowania w przypadku, gdy p</w:t>
      </w:r>
      <w:r w:rsidRPr="002F0FFF">
        <w:rPr>
          <w:rFonts w:asciiTheme="minorHAnsi" w:eastAsiaTheme="minorHAnsi" w:hAnsiTheme="minorHAnsi" w:cstheme="minorHAnsi"/>
          <w:sz w:val="22"/>
          <w:szCs w:val="22"/>
          <w:lang w:eastAsia="en-US"/>
        </w:rPr>
        <w:t>ostępowanie obarczone jest niemożliwą do usunięcia wadą uniemożliwiającą zawarcie niepodlegającej unieważnieniu umowy w sprawie zamówienia publicznego.</w:t>
      </w:r>
    </w:p>
    <w:p w14:paraId="6A519892" w14:textId="77777777" w:rsidR="00315269" w:rsidRDefault="00315269" w:rsidP="00213099">
      <w:pPr>
        <w:widowControl w:val="0"/>
        <w:spacing w:line="360" w:lineRule="auto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</w:p>
    <w:p w14:paraId="3F70702C" w14:textId="7FF6C66D" w:rsidR="005F3CDA" w:rsidRPr="004366A5" w:rsidRDefault="004366A5" w:rsidP="004366A5">
      <w:pPr>
        <w:widowControl w:val="0"/>
        <w:spacing w:line="360" w:lineRule="auto"/>
        <w:ind w:left="284" w:hanging="284"/>
        <w:jc w:val="both"/>
        <w:textAlignment w:val="baseline"/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 w:bidi="en-US"/>
        </w:rPr>
      </w:pPr>
      <w:r w:rsidRPr="004366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XII. Osoby uprawnione do porozumiewania się z potencjalnymi wykonawcami i zasady porozumiewania się:</w:t>
      </w:r>
    </w:p>
    <w:p w14:paraId="04E82A9A" w14:textId="3854E146" w:rsidR="005F3CDA" w:rsidRPr="004366A5" w:rsidRDefault="005F3CDA" w:rsidP="005F3CDA">
      <w:pPr>
        <w:widowControl w:val="0"/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</w:pPr>
      <w:r w:rsidRPr="004366A5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t>1. W postępowaniu Zamawiający i Wykonawcy do terminu składania ofert porozumiewają się wyłącznie drogą elektroniczną</w:t>
      </w:r>
      <w:r w:rsidR="0083112E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t xml:space="preserve">  </w:t>
      </w:r>
      <w:r w:rsidR="0083112E" w:rsidRPr="0083112E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t>drogą elektroniczną poprzez e-mail</w:t>
      </w:r>
      <w:r w:rsidR="0083112E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t xml:space="preserve">  </w:t>
      </w:r>
      <w:r w:rsidR="00DD77F8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t>sekretariat@centralna.gov.pl</w:t>
      </w:r>
    </w:p>
    <w:p w14:paraId="4F3D8490" w14:textId="07647E5F" w:rsidR="0083112E" w:rsidRPr="004366A5" w:rsidRDefault="005F3CDA" w:rsidP="0083112E">
      <w:pPr>
        <w:widowControl w:val="0"/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</w:pPr>
      <w:r w:rsidRPr="004366A5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t>2. Osobą upoważnioną do kontaktów ze strony zamawiającego jest</w:t>
      </w:r>
      <w:r w:rsidR="008F6FFB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t>:</w:t>
      </w:r>
      <w:r w:rsidRPr="004366A5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t xml:space="preserve"> </w:t>
      </w:r>
      <w:r w:rsidR="00DD77F8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t>Wioletta Bądzior, tel. 600 034 496, e-mail: w.bardzior@centralna.gov.pl</w:t>
      </w:r>
    </w:p>
    <w:p w14:paraId="06136C0C" w14:textId="77777777" w:rsidR="0083112E" w:rsidRPr="004366A5" w:rsidRDefault="0083112E" w:rsidP="0083112E">
      <w:pPr>
        <w:widowControl w:val="0"/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</w:pPr>
      <w:r w:rsidRPr="004366A5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t>3. Wykonawcy mogą zwracać się do Zamawiającego o wyjaśnienie treści Zapytania Ofertowego na zasadach określonych w pkt 4.</w:t>
      </w:r>
    </w:p>
    <w:p w14:paraId="3224B2C5" w14:textId="3BF14BE3" w:rsidR="0083112E" w:rsidRPr="004366A5" w:rsidRDefault="0083112E" w:rsidP="0083112E">
      <w:pPr>
        <w:widowControl w:val="0"/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</w:pPr>
      <w:r w:rsidRPr="004366A5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t xml:space="preserve">4. Zamawiający ma obowiązek udzielenia odpowiedzi nie później niż 2 dni przed upływem terminu składania ofert- pod warunkiem, że wniosek o wyjaśnienie treści zapytania ofertowego wpłynął do Zamawiającego nie później niż 4 dni przed upływem pierwotnego terminu składania ofert. Jeżeli wniosek wpłynął po tym terminie Zamawiający może pozostawić wniosek bez odpowiedzi. Treść pytań wraz z wyjaśnieniami Zamawiający umieści na stronie </w:t>
      </w:r>
      <w:r w:rsidR="00AA00B4">
        <w:rPr>
          <w:rFonts w:asciiTheme="minorHAnsi" w:hAnsiTheme="minorHAnsi" w:cstheme="minorHAnsi"/>
          <w:kern w:val="1"/>
          <w:sz w:val="22"/>
          <w:szCs w:val="22"/>
          <w:shd w:val="clear" w:color="auto" w:fill="FFFFFF"/>
          <w:lang w:eastAsia="en-US" w:bidi="en-US"/>
        </w:rPr>
        <w:t>internetowej Centralnej Bazy Rezerw Sanitarno – Przeciwepidemicznych</w:t>
      </w:r>
      <w:r w:rsidR="0074140B">
        <w:rPr>
          <w:rFonts w:asciiTheme="minorHAnsi" w:hAnsiTheme="minorHAnsi" w:cstheme="minorHAnsi"/>
          <w:kern w:val="1"/>
          <w:sz w:val="22"/>
          <w:szCs w:val="22"/>
          <w:shd w:val="clear" w:color="auto" w:fill="FFFFFF"/>
          <w:lang w:eastAsia="en-US" w:bidi="en-US"/>
        </w:rPr>
        <w:t xml:space="preserve"> (www.centralna.gov.pl).</w:t>
      </w:r>
    </w:p>
    <w:p w14:paraId="44EB0210" w14:textId="610750A2" w:rsidR="0083112E" w:rsidRPr="004366A5" w:rsidRDefault="0083112E" w:rsidP="0083112E">
      <w:pPr>
        <w:widowControl w:val="0"/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</w:pPr>
      <w:r w:rsidRPr="004366A5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lastRenderedPageBreak/>
        <w:t>5. Zapytanie ofertowe może zostać zmienione przed upływem terminu składania ofert przewidzianym w zapytaniu ofertowym. Zamawiający zobowiązany jest opublikować zmianę</w:t>
      </w:r>
      <w:r w:rsidR="00AA00B4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t xml:space="preserve"> na stronie internetowej </w:t>
      </w:r>
      <w:r w:rsidR="0074140B">
        <w:rPr>
          <w:rFonts w:asciiTheme="minorHAnsi" w:hAnsiTheme="minorHAnsi" w:cstheme="minorHAnsi"/>
          <w:kern w:val="1"/>
          <w:sz w:val="22"/>
          <w:szCs w:val="22"/>
          <w:shd w:val="clear" w:color="auto" w:fill="FFFFFF"/>
          <w:lang w:eastAsia="en-US" w:bidi="en-US"/>
        </w:rPr>
        <w:t>(</w:t>
      </w:r>
      <w:r w:rsidR="0074140B" w:rsidRPr="0074140B">
        <w:rPr>
          <w:rFonts w:asciiTheme="minorHAnsi" w:hAnsiTheme="minorHAnsi" w:cstheme="minorHAnsi"/>
          <w:kern w:val="1"/>
          <w:sz w:val="22"/>
          <w:szCs w:val="22"/>
          <w:shd w:val="clear" w:color="auto" w:fill="FFFFFF"/>
          <w:lang w:eastAsia="en-US" w:bidi="en-US"/>
        </w:rPr>
        <w:t>www.centralna.gov.pl</w:t>
      </w:r>
      <w:r w:rsidR="0074140B">
        <w:rPr>
          <w:rFonts w:asciiTheme="minorHAnsi" w:hAnsiTheme="minorHAnsi" w:cstheme="minorHAnsi"/>
          <w:kern w:val="1"/>
          <w:sz w:val="22"/>
          <w:szCs w:val="22"/>
          <w:shd w:val="clear" w:color="auto" w:fill="FFFFFF"/>
          <w:lang w:eastAsia="en-US" w:bidi="en-US"/>
        </w:rPr>
        <w:t xml:space="preserve">). </w:t>
      </w:r>
      <w:r w:rsidR="00AA00B4">
        <w:rPr>
          <w:rFonts w:asciiTheme="minorHAnsi" w:hAnsiTheme="minorHAnsi" w:cstheme="minorHAnsi"/>
          <w:kern w:val="1"/>
          <w:sz w:val="22"/>
          <w:szCs w:val="22"/>
          <w:shd w:val="clear" w:color="auto" w:fill="FFFFFF"/>
          <w:lang w:eastAsia="en-US" w:bidi="en-US"/>
        </w:rPr>
        <w:t>Centralnej Bazy Rezerw Sanitarno – Przeciwepidemicznych</w:t>
      </w:r>
      <w:r w:rsidRPr="004366A5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t xml:space="preserve"> oraz przedłużyć termin składania ofert o czas niezbędny do wprowadzenia zmian w ofertach (jeżeli jest to konieczne z uwagi na zakres wprowadzonych zmian).</w:t>
      </w:r>
    </w:p>
    <w:p w14:paraId="06BAF921" w14:textId="77777777" w:rsidR="0083112E" w:rsidRPr="004366A5" w:rsidRDefault="0083112E" w:rsidP="0083112E">
      <w:pPr>
        <w:widowControl w:val="0"/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</w:pPr>
      <w:r w:rsidRPr="004366A5">
        <w:rPr>
          <w:rFonts w:asciiTheme="minorHAnsi" w:hAnsiTheme="minorHAnsi" w:cstheme="minorHAnsi"/>
          <w:color w:val="00000A"/>
          <w:kern w:val="1"/>
          <w:sz w:val="22"/>
          <w:szCs w:val="22"/>
          <w:shd w:val="clear" w:color="auto" w:fill="FFFFFF"/>
          <w:lang w:eastAsia="en-US" w:bidi="en-US"/>
        </w:rPr>
        <w:t>6. Zamawiający może zwrócić się do Wykonawcy o wyjaśnienie treści oferty lub dokumentów wymaganych od Wykonawcy.</w:t>
      </w:r>
    </w:p>
    <w:p w14:paraId="1FB2BBCB" w14:textId="77777777" w:rsidR="005F3CDA" w:rsidRPr="002F0FFF" w:rsidRDefault="005F3CDA" w:rsidP="00213099">
      <w:pPr>
        <w:widowControl w:val="0"/>
        <w:spacing w:line="360" w:lineRule="auto"/>
        <w:jc w:val="both"/>
        <w:textAlignment w:val="baseline"/>
        <w:rPr>
          <w:rFonts w:asciiTheme="minorHAnsi" w:eastAsia="Andale Sans UI" w:hAnsiTheme="minorHAnsi" w:cstheme="minorHAnsi"/>
          <w:kern w:val="1"/>
          <w:sz w:val="22"/>
          <w:szCs w:val="22"/>
          <w:lang w:eastAsia="en-US" w:bidi="en-US"/>
        </w:rPr>
      </w:pPr>
    </w:p>
    <w:p w14:paraId="567821F1" w14:textId="1D9B5C0F" w:rsidR="00D17AB6" w:rsidRPr="004366A5" w:rsidRDefault="00315269" w:rsidP="004366A5">
      <w:pPr>
        <w:pStyle w:val="Akapitzlist"/>
        <w:widowControl w:val="0"/>
        <w:numPr>
          <w:ilvl w:val="3"/>
          <w:numId w:val="18"/>
        </w:numPr>
        <w:suppressAutoHyphens w:val="0"/>
        <w:spacing w:line="360" w:lineRule="auto"/>
        <w:ind w:left="284" w:hanging="284"/>
        <w:jc w:val="both"/>
        <w:textAlignment w:val="baseline"/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 w:bidi="en-US"/>
        </w:rPr>
      </w:pPr>
      <w:r w:rsidRPr="004366A5"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 w:bidi="en-US"/>
        </w:rPr>
        <w:t>Ochrona danych osobowych</w:t>
      </w:r>
    </w:p>
    <w:p w14:paraId="134268A1" w14:textId="77777777" w:rsidR="00A67E98" w:rsidRPr="00A67E98" w:rsidRDefault="00A67E98" w:rsidP="00A67E9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</w:t>
      </w:r>
      <w:r w:rsidRPr="00A67E98">
        <w:rPr>
          <w:rFonts w:asciiTheme="minorHAnsi" w:hAnsiTheme="minorHAnsi" w:cstheme="minorHAns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 maja .2016, str. 1), dalej „RODO”, informujemy:</w:t>
      </w:r>
    </w:p>
    <w:p w14:paraId="75B4A94C" w14:textId="77777777" w:rsidR="00A67E98" w:rsidRPr="00A67E98" w:rsidRDefault="00A67E98" w:rsidP="00A67E98">
      <w:pPr>
        <w:pStyle w:val="Akapitzlist"/>
        <w:numPr>
          <w:ilvl w:val="0"/>
          <w:numId w:val="48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>Administratorem danych osobowych przetwarzanych w związku z prowadzeniem postępowania o udzielenie zamówienia publicznego jest Centralna Baza Rezerw Sanitarno – Przeciwepidemicznych w Porębach k/Zduńskiej Woli, Poręby 26A, 98-220 Zduńska Wola reprezentowana przez Dyrektora Tomasza Fraszkę.</w:t>
      </w:r>
    </w:p>
    <w:p w14:paraId="2ECFCD62" w14:textId="718D3989" w:rsidR="00A67E98" w:rsidRPr="00A67E98" w:rsidRDefault="00A67E98" w:rsidP="00A67E98">
      <w:pPr>
        <w:pStyle w:val="Akapitzlist"/>
        <w:numPr>
          <w:ilvl w:val="0"/>
          <w:numId w:val="48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 xml:space="preserve">Kontakt z Inspektorem Ochrony Danych  mail:  </w:t>
      </w:r>
      <w:r w:rsidRPr="0074140B">
        <w:rPr>
          <w:rFonts w:asciiTheme="minorHAnsi" w:hAnsiTheme="minorHAnsi" w:cstheme="minorHAnsi"/>
          <w:sz w:val="22"/>
          <w:szCs w:val="22"/>
        </w:rPr>
        <w:t>b.bednarek@centralna.gov.pl</w:t>
      </w:r>
      <w:r w:rsidRPr="00A67E98">
        <w:rPr>
          <w:rFonts w:asciiTheme="minorHAnsi" w:hAnsiTheme="minorHAnsi" w:cstheme="minorHAnsi"/>
          <w:sz w:val="22"/>
          <w:szCs w:val="22"/>
        </w:rPr>
        <w:t>; tel. (43)8235770 (wewn. 29)</w:t>
      </w:r>
      <w:r w:rsidR="0074140B">
        <w:rPr>
          <w:rFonts w:asciiTheme="minorHAnsi" w:hAnsiTheme="minorHAnsi" w:cstheme="minorHAnsi"/>
          <w:sz w:val="22"/>
          <w:szCs w:val="22"/>
        </w:rPr>
        <w:t>.</w:t>
      </w:r>
    </w:p>
    <w:p w14:paraId="7506FD58" w14:textId="77777777" w:rsidR="00A67E98" w:rsidRPr="00A67E98" w:rsidRDefault="00A67E98" w:rsidP="00A67E98">
      <w:pPr>
        <w:numPr>
          <w:ilvl w:val="0"/>
          <w:numId w:val="48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>Pani/Pana dane osobowe będą przetwarzane przez Centralna Baza Rezerw Sanitarno – Przeciwepidemicznych w Porębach k/Zduńskiej Woli, Poręby 26A, 98-220 Zduńska Wola w celu realizacji zamówienia publicznego i w związku z niezbędnością wypełnienia obowiązku prawnego na podstawie przepisów prawa Ustawa z dnia 23 kwietnia 1964 r</w:t>
      </w:r>
      <w:r w:rsidRPr="00A67E98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A67E98">
        <w:rPr>
          <w:rFonts w:asciiTheme="minorHAnsi" w:hAnsiTheme="minorHAnsi" w:cstheme="minorHAnsi"/>
          <w:sz w:val="22"/>
          <w:szCs w:val="22"/>
        </w:rPr>
        <w:t xml:space="preserve">Kodeks cywilny </w:t>
      </w:r>
      <w:r w:rsidRPr="00A67E98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A67E98">
        <w:rPr>
          <w:rFonts w:asciiTheme="minorHAnsi" w:hAnsiTheme="minorHAnsi" w:cstheme="minorHAnsi"/>
          <w:sz w:val="22"/>
          <w:szCs w:val="22"/>
        </w:rPr>
        <w:t xml:space="preserve"> (t.j. Dz. U. z 2024 r. poz. 1061 z późn. zm.), Ustawa z dnia 27 sierpnia 2009 r. o finansach publicznych (t.j. Dz. U. z 2024 r. poz. 1530 z późn. zm.), Ustawa z dnia 11 września 2019 r. Prawo zamówień publicznych (t.j. Dz. U. z 2024 r. poz. 1320 z późn. zm.), Ustawa  z dnia 29 września 1994 r. o rachunkowości (t.j. Dz. U. z 2023 r. poz. 120 z późn. zm.).</w:t>
      </w:r>
    </w:p>
    <w:p w14:paraId="28320385" w14:textId="77777777" w:rsidR="00A67E98" w:rsidRPr="00A67E98" w:rsidRDefault="00A67E98" w:rsidP="00A67E98">
      <w:pPr>
        <w:numPr>
          <w:ilvl w:val="0"/>
          <w:numId w:val="48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>Pani/Pana dane osobowe będą przetwarzane ze względu na niezbędność wykonania umowy oraz niezbędności wypełnienia obowiązku prawnego ciążącego na administratorze.</w:t>
      </w:r>
    </w:p>
    <w:p w14:paraId="21BDC42F" w14:textId="664C4B49" w:rsidR="00A67E98" w:rsidRPr="00A67E98" w:rsidRDefault="00A67E98" w:rsidP="00A67E98">
      <w:pPr>
        <w:numPr>
          <w:ilvl w:val="0"/>
          <w:numId w:val="48"/>
        </w:numPr>
        <w:suppressAutoHyphens w:val="0"/>
        <w:spacing w:before="100" w:beforeAutospacing="1" w:after="100" w:afterAutospacing="1" w:line="240" w:lineRule="auto"/>
        <w:ind w:left="896" w:hanging="357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 xml:space="preserve">Dane osobowe przetwarzać będziemy przez okres trwania postępowań o udzielenie zamówienia publicznego lub realizacji zawartych umów na usługi, dostawy, roboty budowlane. Pani/Pana dane osobowe będą przechowywane zgodnie z art. 78 ust. 1 P.Z.P. przez okres 4 lat od dnia zakończenia postępowania o udzielenie zamówienia, a jeżeli czas trwania umowy przekracza 4 lata, okres przechowywania obejmuje cały czas trwania umowy, następnie zostaną zarchiwizowane, a usunięte zostaną zgodnie z obowiązującymi przepisami prawa o zasobach archiwalnych. W tym celu będziemy postępować zgodnie z obowiązującym w </w:t>
      </w:r>
      <w:r w:rsidR="002154DB">
        <w:rPr>
          <w:rFonts w:asciiTheme="minorHAnsi" w:hAnsiTheme="minorHAnsi" w:cstheme="minorHAnsi"/>
          <w:sz w:val="22"/>
          <w:szCs w:val="22"/>
        </w:rPr>
        <w:t xml:space="preserve">Centralnej Bazie Rezerw Sanitarno – Przeciwepidemicznych </w:t>
      </w:r>
      <w:r w:rsidRPr="00A67E98">
        <w:rPr>
          <w:rFonts w:asciiTheme="minorHAnsi" w:hAnsiTheme="minorHAnsi" w:cstheme="minorHAnsi"/>
          <w:sz w:val="22"/>
          <w:szCs w:val="22"/>
        </w:rPr>
        <w:t>jednolitym rzeczowym wykazem akt.</w:t>
      </w:r>
    </w:p>
    <w:p w14:paraId="081C01C4" w14:textId="77777777" w:rsidR="00A67E98" w:rsidRPr="00A67E98" w:rsidRDefault="00A67E98" w:rsidP="00A67E98">
      <w:pPr>
        <w:numPr>
          <w:ilvl w:val="0"/>
          <w:numId w:val="48"/>
        </w:numPr>
        <w:suppressAutoHyphens w:val="0"/>
        <w:spacing w:before="100" w:beforeAutospacing="1" w:after="100" w:afterAutospacing="1" w:line="240" w:lineRule="auto"/>
        <w:ind w:left="896" w:hanging="357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lastRenderedPageBreak/>
        <w:t xml:space="preserve">Informacje o odbiorcach danych. Dane pozyskane w związku z postępowaniem </w:t>
      </w:r>
      <w:r w:rsidRPr="00A67E98">
        <w:rPr>
          <w:rFonts w:asciiTheme="minorHAnsi" w:hAnsiTheme="minorHAnsi" w:cstheme="minorHAnsi"/>
          <w:sz w:val="22"/>
          <w:szCs w:val="22"/>
        </w:rPr>
        <w:br/>
        <w:t xml:space="preserve">o udzielenie zamówienia publicznego przekazywane będą wszystkim zainteresowanym podmiotom i osobom, gdyż co do zasady postępowanie </w:t>
      </w:r>
      <w:r w:rsidRPr="00A67E98">
        <w:rPr>
          <w:rFonts w:asciiTheme="minorHAnsi" w:hAnsiTheme="minorHAnsi" w:cstheme="minorHAnsi"/>
          <w:sz w:val="22"/>
          <w:szCs w:val="22"/>
        </w:rPr>
        <w:br/>
        <w:t xml:space="preserve">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Centralnej Bazy Rezerw Sanitarno – Przeciwepidemicznych usług, z którymi wiąże się przetwarzanie danych osobowych, dla których administratorem jest Centralna Baza Rezerw Sanitarno - Przeciwepidemicznych. Odbiorcami Pani/Pana danych osobowych będą osoby lub podmioty, którym udostępniona zostanie dokumentacja postępowania </w:t>
      </w:r>
      <w:r w:rsidRPr="00A67E98">
        <w:rPr>
          <w:rFonts w:asciiTheme="minorHAnsi" w:hAnsiTheme="minorHAnsi" w:cstheme="minorHAnsi"/>
          <w:sz w:val="22"/>
          <w:szCs w:val="22"/>
        </w:rPr>
        <w:br/>
        <w:t>w oparciu o art. 74 ustawy P.Z.P.</w:t>
      </w:r>
    </w:p>
    <w:p w14:paraId="357C62A4" w14:textId="77777777" w:rsidR="00A67E98" w:rsidRPr="00A67E98" w:rsidRDefault="00A67E98" w:rsidP="00A67E98">
      <w:pPr>
        <w:numPr>
          <w:ilvl w:val="0"/>
          <w:numId w:val="48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>Podanie przez Panią/Pana danych osobowych jest wymogiem ustawowym, określonym w przepisach ustawy Pzp, konsekwencje niepodania określonych danych wynikają z ustawy Pzp.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7FE10E62" w14:textId="77777777" w:rsidR="00A67E98" w:rsidRPr="00A67E98" w:rsidRDefault="00A67E98" w:rsidP="00A67E98">
      <w:pPr>
        <w:numPr>
          <w:ilvl w:val="0"/>
          <w:numId w:val="48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</w:t>
      </w:r>
      <w:r w:rsidRPr="00A67E98">
        <w:rPr>
          <w:rFonts w:asciiTheme="minorHAnsi" w:hAnsiTheme="minorHAnsi" w:cstheme="minorHAnsi"/>
          <w:sz w:val="22"/>
          <w:szCs w:val="22"/>
        </w:rPr>
        <w:br/>
        <w:t>w sposób zautomatyzowany, stosowanie do art. 22 RODO;</w:t>
      </w:r>
    </w:p>
    <w:p w14:paraId="77F1B983" w14:textId="77777777" w:rsidR="00A67E98" w:rsidRPr="00A67E98" w:rsidRDefault="00A67E98" w:rsidP="00A67E98">
      <w:pPr>
        <w:numPr>
          <w:ilvl w:val="0"/>
          <w:numId w:val="48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>posiada Pani/Pan:</w:t>
      </w:r>
    </w:p>
    <w:p w14:paraId="0F66D6CC" w14:textId="77777777" w:rsidR="00A67E98" w:rsidRPr="00A67E98" w:rsidRDefault="00A67E98" w:rsidP="00A67E98">
      <w:pPr>
        <w:numPr>
          <w:ilvl w:val="1"/>
          <w:numId w:val="48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>na podstawie art. 15 RODO prawo dostępu do danych osobowych Pani/Pana dotyczących*;</w:t>
      </w:r>
    </w:p>
    <w:p w14:paraId="774AFB7D" w14:textId="77777777" w:rsidR="00A67E98" w:rsidRPr="00A67E98" w:rsidRDefault="00A67E98" w:rsidP="00A67E98">
      <w:pPr>
        <w:numPr>
          <w:ilvl w:val="1"/>
          <w:numId w:val="48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>na podstawie art. 16 RODO prawo do sprostowania Pani/Pana danych osobowych **;</w:t>
      </w:r>
    </w:p>
    <w:p w14:paraId="129EF122" w14:textId="77777777" w:rsidR="00A67E98" w:rsidRPr="00A67E98" w:rsidRDefault="00A67E98" w:rsidP="00A67E98">
      <w:pPr>
        <w:numPr>
          <w:ilvl w:val="1"/>
          <w:numId w:val="48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 osobowych z zastrzeżeniem przypadków, o których mowa w art. 18 ust. 2 RODO ***;  </w:t>
      </w:r>
    </w:p>
    <w:p w14:paraId="76956F9A" w14:textId="77777777" w:rsidR="00A67E98" w:rsidRPr="00A67E98" w:rsidRDefault="00A67E98" w:rsidP="00A67E98">
      <w:pPr>
        <w:numPr>
          <w:ilvl w:val="1"/>
          <w:numId w:val="48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>prawo do wniesienia skargi do Prezesa Urzędu Ochrony Danych Osobowych ul. Stawki 2, 00-193 Warszawa, gdy uzna Pani/Pan, że przetwarzanie danych osobowych Pani/Pana dotyczących narusza przepisy RODO;</w:t>
      </w:r>
    </w:p>
    <w:p w14:paraId="5DE7675F" w14:textId="77777777" w:rsidR="00A67E98" w:rsidRPr="00A67E98" w:rsidRDefault="00A67E98" w:rsidP="00A67E98">
      <w:pPr>
        <w:numPr>
          <w:ilvl w:val="0"/>
          <w:numId w:val="48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11758E3E" w14:textId="77777777" w:rsidR="00A67E98" w:rsidRPr="00A67E98" w:rsidRDefault="00A67E98" w:rsidP="00A67E98">
      <w:pPr>
        <w:pStyle w:val="Akapitzlist"/>
        <w:numPr>
          <w:ilvl w:val="1"/>
          <w:numId w:val="49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65DE951F" w14:textId="77777777" w:rsidR="00A67E98" w:rsidRPr="00A67E98" w:rsidRDefault="00A67E98" w:rsidP="00A67E98">
      <w:pPr>
        <w:numPr>
          <w:ilvl w:val="1"/>
          <w:numId w:val="49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270BB3BC" w14:textId="77777777" w:rsidR="00A67E98" w:rsidRPr="00A67E98" w:rsidRDefault="00A67E98" w:rsidP="00A67E98">
      <w:pPr>
        <w:numPr>
          <w:ilvl w:val="1"/>
          <w:numId w:val="49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06FAF53D" w14:textId="77777777" w:rsidR="00A67E98" w:rsidRPr="00A67E98" w:rsidRDefault="00A67E98" w:rsidP="00A67E9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A67E98">
        <w:rPr>
          <w:rFonts w:asciiTheme="minorHAnsi" w:hAnsiTheme="minorHAnsi" w:cstheme="minorHAnsi"/>
          <w:sz w:val="22"/>
          <w:szCs w:val="22"/>
        </w:rPr>
        <w:t>___________________</w:t>
      </w:r>
      <w:r w:rsidRPr="00A67E98">
        <w:rPr>
          <w:rFonts w:asciiTheme="minorHAnsi" w:hAnsiTheme="minorHAnsi" w:cstheme="minorHAnsi"/>
          <w:sz w:val="22"/>
          <w:szCs w:val="22"/>
        </w:rPr>
        <w:br/>
      </w:r>
      <w:r w:rsidRPr="00A67E98">
        <w:rPr>
          <w:rFonts w:asciiTheme="minorHAnsi" w:hAnsiTheme="minorHAnsi" w:cstheme="minorHAnsi"/>
          <w:b/>
          <w:bCs/>
          <w:sz w:val="22"/>
          <w:szCs w:val="22"/>
        </w:rPr>
        <w:t>* Wyjaśnienie:</w:t>
      </w:r>
      <w:r w:rsidRPr="00A67E98">
        <w:rPr>
          <w:rFonts w:asciiTheme="minorHAnsi" w:hAnsiTheme="minorHAnsi" w:cstheme="minorHAnsi"/>
          <w:sz w:val="22"/>
          <w:szCs w:val="22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 w:rsidRPr="00A67E98">
        <w:rPr>
          <w:rFonts w:asciiTheme="minorHAnsi" w:hAnsiTheme="minorHAnsi" w:cstheme="minorHAnsi"/>
          <w:sz w:val="22"/>
          <w:szCs w:val="22"/>
        </w:rPr>
        <w:br/>
      </w:r>
      <w:r w:rsidRPr="00A67E98">
        <w:rPr>
          <w:rFonts w:asciiTheme="minorHAnsi" w:hAnsiTheme="minorHAnsi" w:cstheme="minorHAnsi"/>
          <w:b/>
          <w:bCs/>
          <w:sz w:val="22"/>
          <w:szCs w:val="22"/>
        </w:rPr>
        <w:t>** Wyjaśnienie:</w:t>
      </w:r>
      <w:r w:rsidRPr="00A67E98">
        <w:rPr>
          <w:rFonts w:asciiTheme="minorHAnsi" w:hAnsiTheme="minorHAnsi" w:cstheme="minorHAnsi"/>
          <w:sz w:val="22"/>
          <w:szCs w:val="22"/>
        </w:rPr>
        <w:t xml:space="preserve"> skorzystanie z prawa do sprostowania nie może skutkować zmianą wyniku postępowania o udzielenie zamówienia publicznego ani zmianą postanowień umowy </w:t>
      </w:r>
      <w:r w:rsidRPr="00A67E98">
        <w:rPr>
          <w:rFonts w:asciiTheme="minorHAnsi" w:hAnsiTheme="minorHAnsi" w:cstheme="minorHAnsi"/>
          <w:sz w:val="22"/>
          <w:szCs w:val="22"/>
        </w:rPr>
        <w:br/>
        <w:t>w zakresie niezgodnym z ustawą Pzp oraz nie może naruszać integralności protokołu oraz jego załączników.</w:t>
      </w:r>
      <w:r w:rsidRPr="00A67E98">
        <w:rPr>
          <w:rFonts w:asciiTheme="minorHAnsi" w:hAnsiTheme="minorHAnsi" w:cstheme="minorHAnsi"/>
          <w:sz w:val="22"/>
          <w:szCs w:val="22"/>
        </w:rPr>
        <w:br/>
      </w:r>
      <w:r w:rsidRPr="00A67E98">
        <w:rPr>
          <w:rFonts w:asciiTheme="minorHAnsi" w:hAnsiTheme="minorHAnsi" w:cstheme="minorHAnsi"/>
          <w:b/>
          <w:bCs/>
          <w:sz w:val="22"/>
          <w:szCs w:val="22"/>
        </w:rPr>
        <w:lastRenderedPageBreak/>
        <w:t>*** Wyjaśnienie:</w:t>
      </w:r>
      <w:r w:rsidRPr="00A67E98">
        <w:rPr>
          <w:rFonts w:asciiTheme="minorHAnsi" w:hAnsiTheme="minorHAnsi" w:cstheme="minorHAnsi"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</w:t>
      </w:r>
      <w:r w:rsidRPr="00A67E98">
        <w:rPr>
          <w:rFonts w:asciiTheme="minorHAnsi" w:hAnsiTheme="minorHAnsi" w:cstheme="minorHAnsi"/>
          <w:sz w:val="22"/>
          <w:szCs w:val="22"/>
        </w:rPr>
        <w:br/>
        <w:t>o którym mowa w art. 18 ust. 1 RODO, nie ogranicza przetwarzania danych osobowych do czasu zakończenia postępowania o udzielenie zamówienia publicznego lub konkursu.</w:t>
      </w:r>
    </w:p>
    <w:p w14:paraId="46C7AA78" w14:textId="77777777" w:rsidR="0083112E" w:rsidRDefault="0083112E" w:rsidP="00213099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9049CB4" w14:textId="77777777" w:rsidR="0083112E" w:rsidRDefault="0083112E" w:rsidP="00213099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3D1B347" w14:textId="77777777" w:rsidR="0083112E" w:rsidRPr="002F0FFF" w:rsidRDefault="0083112E" w:rsidP="00213099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33BBDA3" w14:textId="3F1039E9" w:rsidR="00D17AB6" w:rsidRPr="008D6B10" w:rsidRDefault="00315269" w:rsidP="00213099">
      <w:pPr>
        <w:widowControl w:val="0"/>
        <w:spacing w:line="360" w:lineRule="auto"/>
        <w:jc w:val="both"/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  <w:t>Załączniki:</w:t>
      </w:r>
    </w:p>
    <w:p w14:paraId="46AF65A8" w14:textId="6CAB9117" w:rsidR="00315269" w:rsidRPr="002F0FFF" w:rsidRDefault="00315269" w:rsidP="00213099">
      <w:pPr>
        <w:widowControl w:val="0"/>
        <w:numPr>
          <w:ilvl w:val="0"/>
          <w:numId w:val="21"/>
        </w:numPr>
        <w:suppressAutoHyphens w:val="0"/>
        <w:spacing w:line="360" w:lineRule="auto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Formularz ofertowy</w:t>
      </w:r>
      <w:r w:rsidR="008D6B10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 - Załącznik nr 1</w:t>
      </w:r>
      <w:r w:rsidR="00EF710F"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,</w:t>
      </w:r>
    </w:p>
    <w:p w14:paraId="6F743FC8" w14:textId="51E99FB4" w:rsidR="00EF710F" w:rsidRPr="002F0FFF" w:rsidRDefault="00EF710F" w:rsidP="00213099">
      <w:pPr>
        <w:widowControl w:val="0"/>
        <w:numPr>
          <w:ilvl w:val="0"/>
          <w:numId w:val="21"/>
        </w:numPr>
        <w:suppressAutoHyphens w:val="0"/>
        <w:spacing w:line="360" w:lineRule="auto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2F0FFF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Wzór umowy</w:t>
      </w:r>
      <w:r w:rsidR="008D6B10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 – Załącznik nr </w:t>
      </w:r>
      <w:r w:rsidR="0083112E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2</w:t>
      </w:r>
    </w:p>
    <w:p w14:paraId="26ED94E2" w14:textId="77777777" w:rsidR="005248D0" w:rsidRPr="002F0FFF" w:rsidRDefault="005248D0" w:rsidP="00213099">
      <w:pPr>
        <w:widowControl w:val="0"/>
        <w:suppressAutoHyphens w:val="0"/>
        <w:spacing w:line="360" w:lineRule="auto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</w:p>
    <w:p w14:paraId="003F0C44" w14:textId="77777777" w:rsidR="004366A5" w:rsidRDefault="004366A5" w:rsidP="00213099">
      <w:pPr>
        <w:widowControl w:val="0"/>
        <w:suppressAutoHyphens w:val="0"/>
        <w:spacing w:line="360" w:lineRule="auto"/>
        <w:contextualSpacing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</w:p>
    <w:p w14:paraId="21C7432B" w14:textId="00D8E8B7" w:rsidR="008D6B10" w:rsidRPr="008D6B10" w:rsidRDefault="008D6B10" w:rsidP="008D6B10">
      <w:pPr>
        <w:suppressAutoHyphens w:val="0"/>
        <w:spacing w:line="360" w:lineRule="auto"/>
        <w:ind w:left="4253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sectPr w:rsidR="008D6B10" w:rsidRPr="008D6B10" w:rsidSect="005E570D">
      <w:footerReference w:type="default" r:id="rId8"/>
      <w:pgSz w:w="11906" w:h="16838"/>
      <w:pgMar w:top="2268" w:right="1191" w:bottom="1601" w:left="1418" w:header="454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6439" w14:textId="77777777" w:rsidR="00604A2D" w:rsidRDefault="00604A2D">
      <w:pPr>
        <w:spacing w:line="240" w:lineRule="auto"/>
      </w:pPr>
      <w:r>
        <w:separator/>
      </w:r>
    </w:p>
  </w:endnote>
  <w:endnote w:type="continuationSeparator" w:id="0">
    <w:p w14:paraId="35A0D749" w14:textId="77777777" w:rsidR="00604A2D" w:rsidRDefault="00604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B582" w14:textId="27B558CC" w:rsidR="00817D5E" w:rsidRDefault="00957057" w:rsidP="002F0FFF">
    <w:pPr>
      <w:pStyle w:val="Stopka"/>
      <w:widowControl w:val="0"/>
      <w:tabs>
        <w:tab w:val="clear" w:pos="4536"/>
        <w:tab w:val="clear" w:pos="9072"/>
        <w:tab w:val="left" w:pos="8415"/>
      </w:tabs>
      <w:jc w:val="both"/>
      <w:textAlignment w:val="baselin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D60E" w14:textId="77777777" w:rsidR="00604A2D" w:rsidRDefault="00604A2D">
      <w:pPr>
        <w:spacing w:line="240" w:lineRule="auto"/>
      </w:pPr>
      <w:r>
        <w:separator/>
      </w:r>
    </w:p>
  </w:footnote>
  <w:footnote w:type="continuationSeparator" w:id="0">
    <w:p w14:paraId="5F8C5BAF" w14:textId="77777777" w:rsidR="00604A2D" w:rsidRDefault="00604A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9E5"/>
    <w:multiLevelType w:val="hybridMultilevel"/>
    <w:tmpl w:val="718C7822"/>
    <w:lvl w:ilvl="0" w:tplc="190E915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940CA"/>
    <w:multiLevelType w:val="hybridMultilevel"/>
    <w:tmpl w:val="C7E8C580"/>
    <w:lvl w:ilvl="0" w:tplc="B9403C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71598C"/>
    <w:multiLevelType w:val="hybridMultilevel"/>
    <w:tmpl w:val="3590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44170"/>
    <w:multiLevelType w:val="hybridMultilevel"/>
    <w:tmpl w:val="AECE8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9A5"/>
    <w:multiLevelType w:val="hybridMultilevel"/>
    <w:tmpl w:val="A6DCF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84E5A50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21E6A"/>
    <w:multiLevelType w:val="hybridMultilevel"/>
    <w:tmpl w:val="1E8E9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321C4"/>
    <w:multiLevelType w:val="hybridMultilevel"/>
    <w:tmpl w:val="13E45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B923B7"/>
    <w:multiLevelType w:val="hybridMultilevel"/>
    <w:tmpl w:val="C966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609AD"/>
    <w:multiLevelType w:val="hybridMultilevel"/>
    <w:tmpl w:val="E514D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E6800"/>
    <w:multiLevelType w:val="hybridMultilevel"/>
    <w:tmpl w:val="CDA0FAD8"/>
    <w:lvl w:ilvl="0" w:tplc="AE1CD8F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250BE4"/>
    <w:multiLevelType w:val="hybridMultilevel"/>
    <w:tmpl w:val="96805B5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15B7669"/>
    <w:multiLevelType w:val="hybridMultilevel"/>
    <w:tmpl w:val="B56EC90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C6521"/>
    <w:multiLevelType w:val="hybridMultilevel"/>
    <w:tmpl w:val="D2DCF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C330A"/>
    <w:multiLevelType w:val="hybridMultilevel"/>
    <w:tmpl w:val="2F3EC3AE"/>
    <w:lvl w:ilvl="0" w:tplc="301C00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1EC368DC"/>
    <w:multiLevelType w:val="hybridMultilevel"/>
    <w:tmpl w:val="EE8AE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258D4"/>
    <w:multiLevelType w:val="hybridMultilevel"/>
    <w:tmpl w:val="76704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15A8E"/>
    <w:multiLevelType w:val="hybridMultilevel"/>
    <w:tmpl w:val="95428104"/>
    <w:lvl w:ilvl="0" w:tplc="BC721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B277D"/>
    <w:multiLevelType w:val="hybridMultilevel"/>
    <w:tmpl w:val="B0563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95E3C"/>
    <w:multiLevelType w:val="hybridMultilevel"/>
    <w:tmpl w:val="A4665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F2448"/>
    <w:multiLevelType w:val="hybridMultilevel"/>
    <w:tmpl w:val="A7283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91FC6"/>
    <w:multiLevelType w:val="hybridMultilevel"/>
    <w:tmpl w:val="AFA24EEE"/>
    <w:lvl w:ilvl="0" w:tplc="8854789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15D867D6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 w:tplc="B5E472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A875A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01D2F"/>
    <w:multiLevelType w:val="hybridMultilevel"/>
    <w:tmpl w:val="60169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46050"/>
    <w:multiLevelType w:val="hybridMultilevel"/>
    <w:tmpl w:val="197E4054"/>
    <w:lvl w:ilvl="0" w:tplc="45AC38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C6257"/>
    <w:multiLevelType w:val="hybridMultilevel"/>
    <w:tmpl w:val="F6B4F8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1041806"/>
    <w:multiLevelType w:val="hybridMultilevel"/>
    <w:tmpl w:val="04E4D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80DB8"/>
    <w:multiLevelType w:val="hybridMultilevel"/>
    <w:tmpl w:val="97762494"/>
    <w:lvl w:ilvl="0" w:tplc="511E5B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BE5EC1"/>
    <w:multiLevelType w:val="hybridMultilevel"/>
    <w:tmpl w:val="AAAAE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C621E"/>
    <w:multiLevelType w:val="hybridMultilevel"/>
    <w:tmpl w:val="B7CC7D38"/>
    <w:lvl w:ilvl="0" w:tplc="01C666F6">
      <w:start w:val="1"/>
      <w:numFmt w:val="lowerLetter"/>
      <w:lvlText w:val="%1)"/>
      <w:lvlJc w:val="left"/>
      <w:pPr>
        <w:ind w:left="33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B02D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22419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19A32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BA248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404DB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1AEB5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4D8C5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38E81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AF6EB3"/>
    <w:multiLevelType w:val="hybridMultilevel"/>
    <w:tmpl w:val="B9FA2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042EE"/>
    <w:multiLevelType w:val="hybridMultilevel"/>
    <w:tmpl w:val="68C6C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6911F9"/>
    <w:multiLevelType w:val="hybridMultilevel"/>
    <w:tmpl w:val="1FCE8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B56E6"/>
    <w:multiLevelType w:val="hybridMultilevel"/>
    <w:tmpl w:val="BF78E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865A37"/>
    <w:multiLevelType w:val="hybridMultilevel"/>
    <w:tmpl w:val="88E8D80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954372"/>
    <w:multiLevelType w:val="hybridMultilevel"/>
    <w:tmpl w:val="6834F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44A70"/>
    <w:multiLevelType w:val="hybridMultilevel"/>
    <w:tmpl w:val="C472F19C"/>
    <w:lvl w:ilvl="0" w:tplc="18B072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5461C23"/>
    <w:multiLevelType w:val="hybridMultilevel"/>
    <w:tmpl w:val="70E6CAE0"/>
    <w:lvl w:ilvl="0" w:tplc="FADC6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8523C3"/>
    <w:multiLevelType w:val="hybridMultilevel"/>
    <w:tmpl w:val="FACAC01C"/>
    <w:lvl w:ilvl="0" w:tplc="0C50C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CBA08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7ED2DCF0">
      <w:start w:val="1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4A258B"/>
    <w:multiLevelType w:val="hybridMultilevel"/>
    <w:tmpl w:val="2C700F8C"/>
    <w:lvl w:ilvl="0" w:tplc="8310672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8F7AA5"/>
    <w:multiLevelType w:val="hybridMultilevel"/>
    <w:tmpl w:val="E376ABF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20B7CD0"/>
    <w:multiLevelType w:val="hybridMultilevel"/>
    <w:tmpl w:val="9C04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116CD"/>
    <w:multiLevelType w:val="hybridMultilevel"/>
    <w:tmpl w:val="EF28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273EE"/>
    <w:multiLevelType w:val="hybridMultilevel"/>
    <w:tmpl w:val="ADAAED56"/>
    <w:lvl w:ilvl="0" w:tplc="12B04B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F91B66"/>
    <w:multiLevelType w:val="hybridMultilevel"/>
    <w:tmpl w:val="96B88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B2759"/>
    <w:multiLevelType w:val="hybridMultilevel"/>
    <w:tmpl w:val="522CF1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DC47E3"/>
    <w:multiLevelType w:val="hybridMultilevel"/>
    <w:tmpl w:val="AD309E2A"/>
    <w:lvl w:ilvl="0" w:tplc="4E940E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D7A462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F203C"/>
    <w:multiLevelType w:val="multilevel"/>
    <w:tmpl w:val="A1F48C6E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705629"/>
    <w:multiLevelType w:val="multilevel"/>
    <w:tmpl w:val="3E3C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950EF3"/>
    <w:multiLevelType w:val="hybridMultilevel"/>
    <w:tmpl w:val="38163562"/>
    <w:lvl w:ilvl="0" w:tplc="04150011">
      <w:start w:val="1"/>
      <w:numFmt w:val="decimal"/>
      <w:lvlText w:val="%1)"/>
      <w:lvlJc w:val="left"/>
      <w:pPr>
        <w:ind w:left="33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7224375">
    <w:abstractNumId w:val="13"/>
  </w:num>
  <w:num w:numId="2" w16cid:durableId="1346128442">
    <w:abstractNumId w:val="20"/>
  </w:num>
  <w:num w:numId="3" w16cid:durableId="287206315">
    <w:abstractNumId w:val="3"/>
  </w:num>
  <w:num w:numId="4" w16cid:durableId="4287046">
    <w:abstractNumId w:val="0"/>
  </w:num>
  <w:num w:numId="5" w16cid:durableId="1332679825">
    <w:abstractNumId w:val="5"/>
  </w:num>
  <w:num w:numId="6" w16cid:durableId="800534206">
    <w:abstractNumId w:val="15"/>
  </w:num>
  <w:num w:numId="7" w16cid:durableId="1854612913">
    <w:abstractNumId w:val="38"/>
  </w:num>
  <w:num w:numId="8" w16cid:durableId="603657632">
    <w:abstractNumId w:val="30"/>
  </w:num>
  <w:num w:numId="9" w16cid:durableId="1371418056">
    <w:abstractNumId w:val="17"/>
  </w:num>
  <w:num w:numId="10" w16cid:durableId="482283290">
    <w:abstractNumId w:val="19"/>
  </w:num>
  <w:num w:numId="11" w16cid:durableId="2093971286">
    <w:abstractNumId w:val="36"/>
  </w:num>
  <w:num w:numId="12" w16cid:durableId="1580167770">
    <w:abstractNumId w:val="42"/>
  </w:num>
  <w:num w:numId="13" w16cid:durableId="1054737239">
    <w:abstractNumId w:val="18"/>
  </w:num>
  <w:num w:numId="14" w16cid:durableId="1487435753">
    <w:abstractNumId w:val="24"/>
  </w:num>
  <w:num w:numId="15" w16cid:durableId="184363677">
    <w:abstractNumId w:val="9"/>
  </w:num>
  <w:num w:numId="16" w16cid:durableId="251547591">
    <w:abstractNumId w:val="33"/>
  </w:num>
  <w:num w:numId="17" w16cid:durableId="1028457179">
    <w:abstractNumId w:val="6"/>
  </w:num>
  <w:num w:numId="18" w16cid:durableId="845676804">
    <w:abstractNumId w:val="37"/>
  </w:num>
  <w:num w:numId="19" w16cid:durableId="302738089">
    <w:abstractNumId w:val="27"/>
  </w:num>
  <w:num w:numId="20" w16cid:durableId="384573411">
    <w:abstractNumId w:val="22"/>
  </w:num>
  <w:num w:numId="21" w16cid:durableId="2436965">
    <w:abstractNumId w:val="11"/>
  </w:num>
  <w:num w:numId="22" w16cid:durableId="1700668917">
    <w:abstractNumId w:val="12"/>
  </w:num>
  <w:num w:numId="23" w16cid:durableId="1842693071">
    <w:abstractNumId w:val="35"/>
  </w:num>
  <w:num w:numId="24" w16cid:durableId="756710238">
    <w:abstractNumId w:val="48"/>
  </w:num>
  <w:num w:numId="25" w16cid:durableId="1004013191">
    <w:abstractNumId w:val="25"/>
  </w:num>
  <w:num w:numId="26" w16cid:durableId="816187788">
    <w:abstractNumId w:val="16"/>
  </w:num>
  <w:num w:numId="27" w16cid:durableId="2060280879">
    <w:abstractNumId w:val="29"/>
  </w:num>
  <w:num w:numId="28" w16cid:durableId="742799262">
    <w:abstractNumId w:val="41"/>
  </w:num>
  <w:num w:numId="29" w16cid:durableId="1555199248">
    <w:abstractNumId w:val="4"/>
  </w:num>
  <w:num w:numId="30" w16cid:durableId="148984291">
    <w:abstractNumId w:val="45"/>
  </w:num>
  <w:num w:numId="31" w16cid:durableId="224413637">
    <w:abstractNumId w:val="2"/>
  </w:num>
  <w:num w:numId="32" w16cid:durableId="1546984168">
    <w:abstractNumId w:val="44"/>
  </w:num>
  <w:num w:numId="33" w16cid:durableId="1344166900">
    <w:abstractNumId w:val="43"/>
  </w:num>
  <w:num w:numId="34" w16cid:durableId="812020888">
    <w:abstractNumId w:val="21"/>
  </w:num>
  <w:num w:numId="35" w16cid:durableId="1772773643">
    <w:abstractNumId w:val="23"/>
  </w:num>
  <w:num w:numId="36" w16cid:durableId="558127745">
    <w:abstractNumId w:val="39"/>
  </w:num>
  <w:num w:numId="37" w16cid:durableId="603808398">
    <w:abstractNumId w:val="26"/>
  </w:num>
  <w:num w:numId="38" w16cid:durableId="389811884">
    <w:abstractNumId w:val="10"/>
  </w:num>
  <w:num w:numId="39" w16cid:durableId="308051125">
    <w:abstractNumId w:val="1"/>
  </w:num>
  <w:num w:numId="40" w16cid:durableId="68775330">
    <w:abstractNumId w:val="31"/>
  </w:num>
  <w:num w:numId="41" w16cid:durableId="1801922382">
    <w:abstractNumId w:val="7"/>
  </w:num>
  <w:num w:numId="42" w16cid:durableId="1087847308">
    <w:abstractNumId w:val="34"/>
  </w:num>
  <w:num w:numId="43" w16cid:durableId="1129863496">
    <w:abstractNumId w:val="32"/>
  </w:num>
  <w:num w:numId="44" w16cid:durableId="211426230">
    <w:abstractNumId w:val="40"/>
  </w:num>
  <w:num w:numId="45" w16cid:durableId="539052636">
    <w:abstractNumId w:val="14"/>
  </w:num>
  <w:num w:numId="46" w16cid:durableId="665715591">
    <w:abstractNumId w:val="47"/>
  </w:num>
  <w:num w:numId="47" w16cid:durableId="1917086813">
    <w:abstractNumId w:val="8"/>
  </w:num>
  <w:num w:numId="48" w16cid:durableId="88028825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107682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08"/>
    <w:rsid w:val="00003339"/>
    <w:rsid w:val="00005C03"/>
    <w:rsid w:val="00015769"/>
    <w:rsid w:val="00020CFC"/>
    <w:rsid w:val="00051DDB"/>
    <w:rsid w:val="00064ECF"/>
    <w:rsid w:val="00066280"/>
    <w:rsid w:val="000818AC"/>
    <w:rsid w:val="00083542"/>
    <w:rsid w:val="00087BDE"/>
    <w:rsid w:val="00091208"/>
    <w:rsid w:val="00091230"/>
    <w:rsid w:val="00096F67"/>
    <w:rsid w:val="000A12B9"/>
    <w:rsid w:val="000A36D4"/>
    <w:rsid w:val="000A5FB5"/>
    <w:rsid w:val="000A6C9F"/>
    <w:rsid w:val="000A719A"/>
    <w:rsid w:val="000D0436"/>
    <w:rsid w:val="000E5073"/>
    <w:rsid w:val="000F1E85"/>
    <w:rsid w:val="000F7BDE"/>
    <w:rsid w:val="00104961"/>
    <w:rsid w:val="00106215"/>
    <w:rsid w:val="00112422"/>
    <w:rsid w:val="00122B7E"/>
    <w:rsid w:val="00134731"/>
    <w:rsid w:val="001409F2"/>
    <w:rsid w:val="00141605"/>
    <w:rsid w:val="00165730"/>
    <w:rsid w:val="001659EF"/>
    <w:rsid w:val="00166A03"/>
    <w:rsid w:val="00184E11"/>
    <w:rsid w:val="00190BCE"/>
    <w:rsid w:val="001B6223"/>
    <w:rsid w:val="001B723B"/>
    <w:rsid w:val="001C4526"/>
    <w:rsid w:val="001D4714"/>
    <w:rsid w:val="00205EA8"/>
    <w:rsid w:val="00212810"/>
    <w:rsid w:val="00213099"/>
    <w:rsid w:val="002154DB"/>
    <w:rsid w:val="00216B45"/>
    <w:rsid w:val="0023506C"/>
    <w:rsid w:val="00235AC2"/>
    <w:rsid w:val="00241356"/>
    <w:rsid w:val="00245C8B"/>
    <w:rsid w:val="0025310C"/>
    <w:rsid w:val="0025433F"/>
    <w:rsid w:val="002623FF"/>
    <w:rsid w:val="00277D70"/>
    <w:rsid w:val="002A5520"/>
    <w:rsid w:val="002B4FF2"/>
    <w:rsid w:val="002C7254"/>
    <w:rsid w:val="002F0FFF"/>
    <w:rsid w:val="002F5005"/>
    <w:rsid w:val="003076E2"/>
    <w:rsid w:val="0031321B"/>
    <w:rsid w:val="00315269"/>
    <w:rsid w:val="00320F34"/>
    <w:rsid w:val="00323C13"/>
    <w:rsid w:val="0033163B"/>
    <w:rsid w:val="00362BF3"/>
    <w:rsid w:val="00370A44"/>
    <w:rsid w:val="00373227"/>
    <w:rsid w:val="00376B02"/>
    <w:rsid w:val="00383CC9"/>
    <w:rsid w:val="003913BE"/>
    <w:rsid w:val="00393484"/>
    <w:rsid w:val="00395B5A"/>
    <w:rsid w:val="003A68DC"/>
    <w:rsid w:val="003C2577"/>
    <w:rsid w:val="003D6AF6"/>
    <w:rsid w:val="004000D9"/>
    <w:rsid w:val="0040091D"/>
    <w:rsid w:val="004126ED"/>
    <w:rsid w:val="00412BEC"/>
    <w:rsid w:val="004366A5"/>
    <w:rsid w:val="00441924"/>
    <w:rsid w:val="00451C44"/>
    <w:rsid w:val="00452A58"/>
    <w:rsid w:val="00455B4F"/>
    <w:rsid w:val="004573CD"/>
    <w:rsid w:val="004633AF"/>
    <w:rsid w:val="00465315"/>
    <w:rsid w:val="0047286D"/>
    <w:rsid w:val="004A215F"/>
    <w:rsid w:val="004A2259"/>
    <w:rsid w:val="004A7E25"/>
    <w:rsid w:val="004B0187"/>
    <w:rsid w:val="004B0CB7"/>
    <w:rsid w:val="004C4B54"/>
    <w:rsid w:val="004E1D81"/>
    <w:rsid w:val="004E7A8B"/>
    <w:rsid w:val="00500689"/>
    <w:rsid w:val="00503D9C"/>
    <w:rsid w:val="005067E6"/>
    <w:rsid w:val="00507B8E"/>
    <w:rsid w:val="00512494"/>
    <w:rsid w:val="00512F9E"/>
    <w:rsid w:val="00514D04"/>
    <w:rsid w:val="0051790F"/>
    <w:rsid w:val="00521155"/>
    <w:rsid w:val="005248D0"/>
    <w:rsid w:val="005271C6"/>
    <w:rsid w:val="00533440"/>
    <w:rsid w:val="00544BAC"/>
    <w:rsid w:val="00556905"/>
    <w:rsid w:val="005772FE"/>
    <w:rsid w:val="00581D17"/>
    <w:rsid w:val="00581F5F"/>
    <w:rsid w:val="005A3ED7"/>
    <w:rsid w:val="005B076A"/>
    <w:rsid w:val="005C0D90"/>
    <w:rsid w:val="005C37E3"/>
    <w:rsid w:val="005C3D64"/>
    <w:rsid w:val="005D138A"/>
    <w:rsid w:val="005D7DD9"/>
    <w:rsid w:val="005E0409"/>
    <w:rsid w:val="005E570D"/>
    <w:rsid w:val="005F0EBF"/>
    <w:rsid w:val="005F3CDA"/>
    <w:rsid w:val="00602478"/>
    <w:rsid w:val="00604A2D"/>
    <w:rsid w:val="00617D91"/>
    <w:rsid w:val="0062023D"/>
    <w:rsid w:val="00622CDC"/>
    <w:rsid w:val="00625059"/>
    <w:rsid w:val="00630862"/>
    <w:rsid w:val="00645193"/>
    <w:rsid w:val="006528CB"/>
    <w:rsid w:val="006801E3"/>
    <w:rsid w:val="00681ABF"/>
    <w:rsid w:val="006858AD"/>
    <w:rsid w:val="00690253"/>
    <w:rsid w:val="0069243B"/>
    <w:rsid w:val="006C2105"/>
    <w:rsid w:val="006D4AAB"/>
    <w:rsid w:val="006D54F5"/>
    <w:rsid w:val="006E3859"/>
    <w:rsid w:val="006E4BD4"/>
    <w:rsid w:val="006E60AC"/>
    <w:rsid w:val="006E78B4"/>
    <w:rsid w:val="00706829"/>
    <w:rsid w:val="007111AE"/>
    <w:rsid w:val="00712084"/>
    <w:rsid w:val="007124EF"/>
    <w:rsid w:val="00717053"/>
    <w:rsid w:val="0074140B"/>
    <w:rsid w:val="00762F13"/>
    <w:rsid w:val="0076705A"/>
    <w:rsid w:val="00770D3F"/>
    <w:rsid w:val="00776B9E"/>
    <w:rsid w:val="00784519"/>
    <w:rsid w:val="007866B2"/>
    <w:rsid w:val="00794A67"/>
    <w:rsid w:val="007B17F2"/>
    <w:rsid w:val="007B474B"/>
    <w:rsid w:val="007B63BF"/>
    <w:rsid w:val="007D0DA2"/>
    <w:rsid w:val="007D35A0"/>
    <w:rsid w:val="007D5733"/>
    <w:rsid w:val="007E7FCB"/>
    <w:rsid w:val="007F4C7A"/>
    <w:rsid w:val="00817D5E"/>
    <w:rsid w:val="00821234"/>
    <w:rsid w:val="0082209C"/>
    <w:rsid w:val="0083112E"/>
    <w:rsid w:val="008320AB"/>
    <w:rsid w:val="00833B43"/>
    <w:rsid w:val="00841804"/>
    <w:rsid w:val="00856B85"/>
    <w:rsid w:val="00856ECD"/>
    <w:rsid w:val="00880472"/>
    <w:rsid w:val="00895496"/>
    <w:rsid w:val="00896EB6"/>
    <w:rsid w:val="00897783"/>
    <w:rsid w:val="008A4C76"/>
    <w:rsid w:val="008B7944"/>
    <w:rsid w:val="008C0393"/>
    <w:rsid w:val="008D0E43"/>
    <w:rsid w:val="008D44AB"/>
    <w:rsid w:val="008D6B10"/>
    <w:rsid w:val="008F4FDC"/>
    <w:rsid w:val="008F5914"/>
    <w:rsid w:val="008F6FFB"/>
    <w:rsid w:val="00902990"/>
    <w:rsid w:val="00910BA3"/>
    <w:rsid w:val="00913384"/>
    <w:rsid w:val="00917133"/>
    <w:rsid w:val="009208D3"/>
    <w:rsid w:val="009218B9"/>
    <w:rsid w:val="009274AA"/>
    <w:rsid w:val="0093553C"/>
    <w:rsid w:val="00942011"/>
    <w:rsid w:val="00952809"/>
    <w:rsid w:val="00957057"/>
    <w:rsid w:val="009722F2"/>
    <w:rsid w:val="00977589"/>
    <w:rsid w:val="00986652"/>
    <w:rsid w:val="00996549"/>
    <w:rsid w:val="009A7526"/>
    <w:rsid w:val="009B3AE5"/>
    <w:rsid w:val="009B49AB"/>
    <w:rsid w:val="009B6101"/>
    <w:rsid w:val="009C136F"/>
    <w:rsid w:val="009F0437"/>
    <w:rsid w:val="009F7B4A"/>
    <w:rsid w:val="00A04539"/>
    <w:rsid w:val="00A15EE3"/>
    <w:rsid w:val="00A237B8"/>
    <w:rsid w:val="00A23EA4"/>
    <w:rsid w:val="00A44974"/>
    <w:rsid w:val="00A4782D"/>
    <w:rsid w:val="00A54454"/>
    <w:rsid w:val="00A608DB"/>
    <w:rsid w:val="00A67E98"/>
    <w:rsid w:val="00AA00B4"/>
    <w:rsid w:val="00AA18EE"/>
    <w:rsid w:val="00AA711D"/>
    <w:rsid w:val="00AB0F11"/>
    <w:rsid w:val="00AB7A9C"/>
    <w:rsid w:val="00AC4749"/>
    <w:rsid w:val="00AD2C12"/>
    <w:rsid w:val="00AE7729"/>
    <w:rsid w:val="00AF0482"/>
    <w:rsid w:val="00AF0B10"/>
    <w:rsid w:val="00AF2B3E"/>
    <w:rsid w:val="00B20B7D"/>
    <w:rsid w:val="00B25F50"/>
    <w:rsid w:val="00B360BE"/>
    <w:rsid w:val="00B539FE"/>
    <w:rsid w:val="00B53AE9"/>
    <w:rsid w:val="00B5741F"/>
    <w:rsid w:val="00B6201B"/>
    <w:rsid w:val="00B621E0"/>
    <w:rsid w:val="00B71665"/>
    <w:rsid w:val="00B853B7"/>
    <w:rsid w:val="00B93323"/>
    <w:rsid w:val="00B97ADC"/>
    <w:rsid w:val="00BA0A34"/>
    <w:rsid w:val="00BA28D6"/>
    <w:rsid w:val="00BB3831"/>
    <w:rsid w:val="00BB388A"/>
    <w:rsid w:val="00BD27CC"/>
    <w:rsid w:val="00BD306C"/>
    <w:rsid w:val="00BE1210"/>
    <w:rsid w:val="00BE13A6"/>
    <w:rsid w:val="00C05333"/>
    <w:rsid w:val="00C102D3"/>
    <w:rsid w:val="00C23934"/>
    <w:rsid w:val="00C24D87"/>
    <w:rsid w:val="00C26E2B"/>
    <w:rsid w:val="00C373FB"/>
    <w:rsid w:val="00C401CB"/>
    <w:rsid w:val="00C5302B"/>
    <w:rsid w:val="00C72B47"/>
    <w:rsid w:val="00C75E9C"/>
    <w:rsid w:val="00C777C7"/>
    <w:rsid w:val="00CA01AD"/>
    <w:rsid w:val="00CA4AE2"/>
    <w:rsid w:val="00CD0F44"/>
    <w:rsid w:val="00CE2B4D"/>
    <w:rsid w:val="00CE4CC4"/>
    <w:rsid w:val="00D01E9F"/>
    <w:rsid w:val="00D06A40"/>
    <w:rsid w:val="00D14561"/>
    <w:rsid w:val="00D17AB6"/>
    <w:rsid w:val="00D24C87"/>
    <w:rsid w:val="00D44657"/>
    <w:rsid w:val="00D454F8"/>
    <w:rsid w:val="00D61C31"/>
    <w:rsid w:val="00D62981"/>
    <w:rsid w:val="00D77FA7"/>
    <w:rsid w:val="00D82354"/>
    <w:rsid w:val="00D855FF"/>
    <w:rsid w:val="00D8723C"/>
    <w:rsid w:val="00D93CBA"/>
    <w:rsid w:val="00D96E7C"/>
    <w:rsid w:val="00DA5B0C"/>
    <w:rsid w:val="00DD0DF1"/>
    <w:rsid w:val="00DD77F8"/>
    <w:rsid w:val="00DE73DA"/>
    <w:rsid w:val="00DF1CF5"/>
    <w:rsid w:val="00DF4EBC"/>
    <w:rsid w:val="00E0126C"/>
    <w:rsid w:val="00E05A7A"/>
    <w:rsid w:val="00E2053D"/>
    <w:rsid w:val="00E33DB7"/>
    <w:rsid w:val="00E36A97"/>
    <w:rsid w:val="00E42FA5"/>
    <w:rsid w:val="00E4469E"/>
    <w:rsid w:val="00E44719"/>
    <w:rsid w:val="00E535CD"/>
    <w:rsid w:val="00E535DC"/>
    <w:rsid w:val="00E6358B"/>
    <w:rsid w:val="00E7007F"/>
    <w:rsid w:val="00E756CF"/>
    <w:rsid w:val="00E8393C"/>
    <w:rsid w:val="00E96ED6"/>
    <w:rsid w:val="00EA3180"/>
    <w:rsid w:val="00EC69AC"/>
    <w:rsid w:val="00ED3564"/>
    <w:rsid w:val="00EE3655"/>
    <w:rsid w:val="00EE7D6A"/>
    <w:rsid w:val="00EF710F"/>
    <w:rsid w:val="00F144FF"/>
    <w:rsid w:val="00F404C5"/>
    <w:rsid w:val="00F40A86"/>
    <w:rsid w:val="00F5766B"/>
    <w:rsid w:val="00F7049D"/>
    <w:rsid w:val="00F71B93"/>
    <w:rsid w:val="00F72B7E"/>
    <w:rsid w:val="00F73812"/>
    <w:rsid w:val="00F84D8F"/>
    <w:rsid w:val="00FC259F"/>
    <w:rsid w:val="00FE1FB7"/>
    <w:rsid w:val="00FE6ADB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CE2154"/>
  <w15:docId w15:val="{A01D6C21-C12A-4316-AC31-B77CB987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rPr>
      <w:color w:val="00000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Tekstpodstawowywcity">
    <w:name w:val="Body Text Indent"/>
    <w:basedOn w:val="Normalny"/>
    <w:pPr>
      <w:ind w:left="283"/>
    </w:pPr>
  </w:style>
  <w:style w:type="paragraph" w:styleId="Tekstprzypisudolnego">
    <w:name w:val="footnote text"/>
    <w:basedOn w:val="Normalny"/>
    <w:pPr>
      <w:suppressLineNumbers/>
      <w:ind w:left="283" w:hanging="283"/>
    </w:p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rsid w:val="000F1E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qFormat/>
    <w:rsid w:val="00833B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3B4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7DD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Odwoaniedokomentarza">
    <w:name w:val="annotation reference"/>
    <w:uiPriority w:val="99"/>
    <w:semiHidden/>
    <w:rsid w:val="0025433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5C7CB-E85B-4075-A8D8-D763E985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2701</Words>
  <Characters>16210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Wioletta</cp:lastModifiedBy>
  <cp:revision>16</cp:revision>
  <cp:lastPrinted>2025-10-09T08:18:00Z</cp:lastPrinted>
  <dcterms:created xsi:type="dcterms:W3CDTF">2025-10-07T08:07:00Z</dcterms:created>
  <dcterms:modified xsi:type="dcterms:W3CDTF">2025-10-09T10:35:00Z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